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3A72F01B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BF5F7D">
        <w:t>8</w:t>
      </w:r>
      <w:r w:rsidR="007E4D9C">
        <w:t>bis</w:t>
      </w:r>
      <w:r>
        <w:tab/>
      </w:r>
      <w:r>
        <w:rPr>
          <w:szCs w:val="24"/>
        </w:rPr>
        <w:t>R4-18</w:t>
      </w:r>
      <w:r w:rsidR="00BB7CB3">
        <w:rPr>
          <w:szCs w:val="24"/>
        </w:rPr>
        <w:t>12833</w:t>
      </w:r>
    </w:p>
    <w:p w14:paraId="5E5109E4" w14:textId="29E01A68" w:rsidR="008A22CF" w:rsidRPr="00437BE8" w:rsidRDefault="007E4D9C" w:rsidP="008A22CF">
      <w:pPr>
        <w:pStyle w:val="3GPPHeader"/>
      </w:pPr>
      <w:r>
        <w:t>Chengdu</w:t>
      </w:r>
      <w:r w:rsidR="00585804">
        <w:t xml:space="preserve">, </w:t>
      </w:r>
      <w:r>
        <w:t>China</w:t>
      </w:r>
      <w:r w:rsidR="00585804">
        <w:t xml:space="preserve">, </w:t>
      </w:r>
      <w:r>
        <w:t>8</w:t>
      </w:r>
      <w:r w:rsidR="00585804">
        <w:t xml:space="preserve"> – </w:t>
      </w:r>
      <w:r>
        <w:t>12</w:t>
      </w:r>
      <w:r w:rsidR="00585804">
        <w:t xml:space="preserve"> </w:t>
      </w:r>
      <w:r>
        <w:t>October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7FD837F9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813946">
        <w:rPr>
          <w:sz w:val="22"/>
        </w:rPr>
        <w:t>6.5.6.2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7CAB8395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2842B2" w:rsidRPr="002842B2">
        <w:rPr>
          <w:sz w:val="22"/>
        </w:rPr>
        <w:t>Simulation results of CQI requirements for eFeMTC</w:t>
      </w:r>
      <w:bookmarkStart w:id="3" w:name="_GoBack"/>
      <w:bookmarkEnd w:id="3"/>
    </w:p>
    <w:p w14:paraId="385E2C9B" w14:textId="43F724B9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A658B1" w14:textId="5F093D3E" w:rsidR="00737739" w:rsidRDefault="007E4D9C" w:rsidP="0063100D">
      <w:bookmarkStart w:id="4" w:name="_Hlk510787562"/>
      <w:bookmarkStart w:id="5" w:name="_Hlk510623496"/>
      <w:r>
        <w:t>RAN4#88</w:t>
      </w:r>
      <w:r w:rsidR="00737739">
        <w:t xml:space="preserve"> agreed with the way forward on eFeMTC UE demodulation and CSI reporting requirements </w:t>
      </w:r>
      <w:r w:rsidR="00737739">
        <w:fldChar w:fldCharType="begin"/>
      </w:r>
      <w:r w:rsidR="00737739">
        <w:instrText xml:space="preserve"> REF _Ref513471043 \r \h </w:instrText>
      </w:r>
      <w:r w:rsidR="00737739">
        <w:fldChar w:fldCharType="separate"/>
      </w:r>
      <w:r w:rsidR="00E8414F">
        <w:t>[1]</w:t>
      </w:r>
      <w:r w:rsidR="00737739">
        <w:fldChar w:fldCharType="end"/>
      </w:r>
      <w:r w:rsidR="0073773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39" w14:paraId="4F748C4B" w14:textId="77777777" w:rsidTr="00737739">
        <w:tc>
          <w:tcPr>
            <w:tcW w:w="9629" w:type="dxa"/>
          </w:tcPr>
          <w:p w14:paraId="28765235" w14:textId="77777777" w:rsidR="007E4D9C" w:rsidRDefault="007E4D9C" w:rsidP="001B5640">
            <w:pPr>
              <w:pStyle w:val="ListParagraph"/>
              <w:numPr>
                <w:ilvl w:val="0"/>
                <w:numId w:val="24"/>
              </w:numPr>
            </w:pPr>
            <w:r w:rsidRPr="007E4D9C">
              <w:t>Way forward for CQI definition test for CQI table 5 for BL/CE UEs</w:t>
            </w:r>
          </w:p>
          <w:p w14:paraId="7E4E3840" w14:textId="77777777" w:rsidR="001B5640" w:rsidRDefault="007E4D9C" w:rsidP="007E4D9C">
            <w:pPr>
              <w:pStyle w:val="ListParagraph"/>
              <w:numPr>
                <w:ilvl w:val="1"/>
                <w:numId w:val="24"/>
              </w:numPr>
            </w:pPr>
            <w:r w:rsidRPr="007E4D9C">
              <w:t>Companies are encouraged to provide the simulation results to set the SNR test points corresponding to 64QAM</w:t>
            </w:r>
          </w:p>
          <w:p w14:paraId="09124D89" w14:textId="77777777" w:rsidR="007E4D9C" w:rsidRDefault="007E4D9C" w:rsidP="007E4D9C">
            <w:pPr>
              <w:pStyle w:val="ListParagraph"/>
              <w:numPr>
                <w:ilvl w:val="0"/>
                <w:numId w:val="24"/>
              </w:numPr>
            </w:pPr>
            <w:r w:rsidRPr="007E4D9C">
              <w:t>Way forward for CQI definition test for CQI table 6 for BL/CE UEs</w:t>
            </w:r>
          </w:p>
          <w:p w14:paraId="0D88AD7F" w14:textId="6EC875BA" w:rsidR="007E4D9C" w:rsidRDefault="007E4D9C" w:rsidP="007E4D9C">
            <w:pPr>
              <w:pStyle w:val="ListParagraph"/>
              <w:numPr>
                <w:ilvl w:val="1"/>
                <w:numId w:val="24"/>
              </w:numPr>
            </w:pPr>
            <w:r w:rsidRPr="007E4D9C">
              <w:t>Companies are encouraged to provide the simulation results to set the SNR test points corresponding to 16QAM</w:t>
            </w:r>
          </w:p>
        </w:tc>
      </w:tr>
    </w:tbl>
    <w:p w14:paraId="612D2A1D" w14:textId="106AE1D1" w:rsidR="003B30D9" w:rsidRDefault="003B30D9" w:rsidP="00655272"/>
    <w:p w14:paraId="5950CCA5" w14:textId="68084D5F" w:rsidR="008A7560" w:rsidRPr="008A7560" w:rsidRDefault="008A7560" w:rsidP="008A7560">
      <w:r>
        <w:t>This contributi</w:t>
      </w:r>
      <w:r w:rsidR="001B5640">
        <w:t>on shows our simulation results for new CQI table and discusses the test point</w:t>
      </w:r>
      <w:r w:rsidR="00C2573B">
        <w:t xml:space="preserve">. </w:t>
      </w:r>
      <w:r>
        <w:t xml:space="preserve">  </w:t>
      </w:r>
    </w:p>
    <w:bookmarkEnd w:id="4"/>
    <w:bookmarkEnd w:id="5"/>
    <w:p w14:paraId="41F1DD83" w14:textId="1068C288" w:rsidR="00A65BA8" w:rsidRDefault="00A65BA8" w:rsidP="00A65BA8">
      <w:pPr>
        <w:pStyle w:val="Heading1"/>
      </w:pPr>
      <w:r>
        <w:t>2</w:t>
      </w:r>
      <w:r>
        <w:tab/>
      </w:r>
      <w:r w:rsidR="00F5631F">
        <w:t>Discussion</w:t>
      </w:r>
    </w:p>
    <w:p w14:paraId="66AE455D" w14:textId="1D89A7A1" w:rsidR="00C2573B" w:rsidRDefault="00EB09FF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_Ref520730371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 w:rsidR="00E8414F">
        <w:t xml:space="preserve">Figure </w:t>
      </w:r>
      <w:r w:rsidR="00E8414F">
        <w:rPr>
          <w:noProof/>
        </w:rPr>
        <w:t>1</w:t>
      </w:r>
      <w:r>
        <w:rPr>
          <w:rFonts w:eastAsia="SimSun"/>
          <w:lang w:val="en-GB"/>
        </w:rPr>
        <w:fldChar w:fldCharType="end"/>
      </w:r>
      <w:r>
        <w:rPr>
          <w:rFonts w:eastAsia="SimSun"/>
          <w:lang w:val="en-GB"/>
        </w:rPr>
        <w:t xml:space="preserve"> shows the </w:t>
      </w:r>
      <w:r w:rsidR="00A179BB">
        <w:rPr>
          <w:rFonts w:eastAsia="SimSun"/>
          <w:lang w:val="en-GB"/>
        </w:rPr>
        <w:t xml:space="preserve">median of reported CQI for 4-bit CQI table 5 </w:t>
      </w:r>
      <w:r w:rsidR="00A179BB" w:rsidRPr="00A179BB">
        <w:rPr>
          <w:rFonts w:eastAsia="SimSun"/>
          <w:lang w:val="en-GB"/>
        </w:rPr>
        <w:t>(CQI table for BL/CE UE supporting 64</w:t>
      </w:r>
      <w:r w:rsidR="00A179BB">
        <w:rPr>
          <w:rFonts w:eastAsia="SimSun"/>
          <w:lang w:val="en-GB"/>
        </w:rPr>
        <w:t>QAM) and CQI table 6 (</w:t>
      </w:r>
      <w:r w:rsidR="00A179BB">
        <w:t xml:space="preserve">CQI table for BL/CE UE supporting wide SNR range). </w:t>
      </w:r>
    </w:p>
    <w:p w14:paraId="54D9B812" w14:textId="066C5F46" w:rsidR="00E335A5" w:rsidRDefault="00E335A5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  <w:lang w:val="en-GB"/>
        </w:rPr>
      </w:pPr>
      <w:r w:rsidRPr="00E335A5">
        <w:rPr>
          <w:rFonts w:eastAsia="SimSun"/>
          <w:noProof/>
          <w:lang w:val="en-GB"/>
        </w:rPr>
        <w:lastRenderedPageBreak/>
        <w:drawing>
          <wp:inline distT="0" distB="0" distL="0" distR="0" wp14:anchorId="201D8EED" wp14:editId="7C18F195">
            <wp:extent cx="3803904" cy="2852928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00F5A" w14:textId="384694D3" w:rsidR="00E335A5" w:rsidRDefault="00EB09FF" w:rsidP="00EB09FF">
      <w:pPr>
        <w:pStyle w:val="Caption"/>
      </w:pPr>
      <w:bookmarkStart w:id="6" w:name="_Ref520730371"/>
      <w:r>
        <w:t xml:space="preserve">Figure </w:t>
      </w:r>
      <w:r w:rsidR="00404127">
        <w:fldChar w:fldCharType="begin"/>
      </w:r>
      <w:r w:rsidR="00404127">
        <w:instrText xml:space="preserve"> SEQ Figure \* ARABIC </w:instrText>
      </w:r>
      <w:r w:rsidR="00404127">
        <w:fldChar w:fldCharType="separate"/>
      </w:r>
      <w:r w:rsidR="00E8414F">
        <w:rPr>
          <w:noProof/>
        </w:rPr>
        <w:t>1</w:t>
      </w:r>
      <w:r w:rsidR="00404127">
        <w:rPr>
          <w:noProof/>
        </w:rPr>
        <w:fldChar w:fldCharType="end"/>
      </w:r>
      <w:bookmarkEnd w:id="6"/>
      <w:r>
        <w:tab/>
        <w:t>Median CQI for 4</w:t>
      </w:r>
      <w:r w:rsidR="00A179BB">
        <w:t>-</w:t>
      </w:r>
      <w:r>
        <w:t xml:space="preserve">bit CQI table 5 and 6. </w:t>
      </w:r>
    </w:p>
    <w:p w14:paraId="76E59FC3" w14:textId="37E3BEA5" w:rsidR="00662A79" w:rsidRDefault="00662A79" w:rsidP="00662A79">
      <w:pPr>
        <w:pStyle w:val="Heading2"/>
      </w:pPr>
      <w:r>
        <w:t>2.1</w:t>
      </w:r>
      <w:r>
        <w:tab/>
        <w:t>Simulation results for CQI table 5</w:t>
      </w:r>
    </w:p>
    <w:p w14:paraId="69BB51B2" w14:textId="01E10CD0" w:rsidR="00A365D6" w:rsidRDefault="00B14641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t xml:space="preserve">According to the agreement in the last meeting, </w:t>
      </w:r>
      <w:r w:rsidR="009F086F">
        <w:t xml:space="preserve">we </w:t>
      </w:r>
      <w:r>
        <w:t xml:space="preserve">set test points corresponding to CQI </w:t>
      </w:r>
      <w:r w:rsidR="00C6160B">
        <w:t xml:space="preserve">index is </w:t>
      </w:r>
      <w:r>
        <w:t xml:space="preserve">11 </w:t>
      </w:r>
      <w:r w:rsidR="00C6160B">
        <w:t xml:space="preserve">or larger </w:t>
      </w:r>
      <w:r>
        <w:t xml:space="preserve">for CQI table 5. </w:t>
      </w:r>
      <w:r w:rsidR="009F086F">
        <w:t>Fr</w:t>
      </w:r>
      <w:r w:rsidR="00642784">
        <w:t>o</w:t>
      </w:r>
      <w:r w:rsidR="009F086F">
        <w:t>m our simulation results</w:t>
      </w:r>
      <w:r w:rsidR="00180EF2">
        <w:t xml:space="preserve">, </w:t>
      </w:r>
      <w:r w:rsidR="009F086F">
        <w:t xml:space="preserve">it is observed that </w:t>
      </w:r>
      <w:r w:rsidR="00180EF2">
        <w:t>the test point is SNR=1</w:t>
      </w:r>
      <w:r w:rsidR="009F086F">
        <w:t xml:space="preserve">1dB or larger. </w:t>
      </w:r>
      <w:r w:rsidR="00662A79">
        <w:t xml:space="preserve">If we consider the coding rate of 0.5, we can select the test points corresponding to CQI index 11 (CR=0.45) or 12 (CR=0.55). </w:t>
      </w:r>
      <w:r w:rsidR="00BD0377">
        <w:t xml:space="preserve">If we choose SNR test points corresponding to </w:t>
      </w:r>
      <w:r w:rsidR="004B5290">
        <w:t xml:space="preserve">CQI index 11, some UE may select CQI index 10 which corresponding to 16QAM. </w:t>
      </w:r>
      <w:r w:rsidR="000A6144">
        <w:t xml:space="preserve">Considering the margin, we propose to set the test points corresponding to CQI index 12, that is SNR = 13/14dB. </w:t>
      </w:r>
    </w:p>
    <w:p w14:paraId="7B2BEF4F" w14:textId="570EF288" w:rsidR="000A6144" w:rsidRDefault="000A6144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t>For reference we should the distribution of reported CQI</w:t>
      </w:r>
      <w:r w:rsidR="004E1F3C">
        <w:t xml:space="preserve"> and BLER with median CQI+1 in </w:t>
      </w:r>
      <w:r w:rsidR="004E1F3C">
        <w:fldChar w:fldCharType="begin"/>
      </w:r>
      <w:r w:rsidR="004E1F3C">
        <w:instrText xml:space="preserve"> REF _Ref520734276 \h </w:instrText>
      </w:r>
      <w:r w:rsidR="004E1F3C">
        <w:fldChar w:fldCharType="separate"/>
      </w:r>
      <w:r w:rsidR="00E8414F">
        <w:t xml:space="preserve">Table </w:t>
      </w:r>
      <w:r w:rsidR="00E8414F">
        <w:rPr>
          <w:noProof/>
        </w:rPr>
        <w:t>1</w:t>
      </w:r>
      <w:r w:rsidR="004E1F3C">
        <w:fldChar w:fldCharType="end"/>
      </w:r>
      <w:r w:rsidR="004E1F3C">
        <w:t>.</w:t>
      </w:r>
    </w:p>
    <w:p w14:paraId="342F86ED" w14:textId="4265A3DB" w:rsidR="00993E4A" w:rsidRPr="00993E4A" w:rsidRDefault="00993E4A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  <w:r w:rsidRPr="00993E4A">
        <w:rPr>
          <w:b/>
        </w:rPr>
        <w:t>Proposal 1: For</w:t>
      </w:r>
      <w:r w:rsidR="000F26DD">
        <w:rPr>
          <w:b/>
        </w:rPr>
        <w:t xml:space="preserve"> the</w:t>
      </w:r>
      <w:r w:rsidRPr="00993E4A">
        <w:rPr>
          <w:b/>
        </w:rPr>
        <w:t xml:space="preserve"> CQI definition test with CQI table 5, set test points to SNR=13/14dB. Reuse the same requirements used for </w:t>
      </w:r>
      <w:r w:rsidR="005C026A">
        <w:rPr>
          <w:b/>
        </w:rPr>
        <w:t xml:space="preserve">the existing CQI </w:t>
      </w:r>
      <w:r w:rsidRPr="00993E4A">
        <w:rPr>
          <w:b/>
        </w:rPr>
        <w:t xml:space="preserve">definition </w:t>
      </w:r>
      <w:r w:rsidR="005C026A">
        <w:rPr>
          <w:b/>
        </w:rPr>
        <w:t>test</w:t>
      </w:r>
      <w:r w:rsidRPr="00993E4A">
        <w:rPr>
          <w:b/>
        </w:rPr>
        <w:t xml:space="preserve">. </w:t>
      </w:r>
    </w:p>
    <w:p w14:paraId="37B0A08A" w14:textId="2CE863F0" w:rsidR="00D571A2" w:rsidRDefault="00D571A2" w:rsidP="00D571A2">
      <w:pPr>
        <w:pStyle w:val="Caption"/>
      </w:pPr>
      <w:bookmarkStart w:id="7" w:name="_Ref520734276"/>
      <w:r>
        <w:t xml:space="preserve">Table </w:t>
      </w:r>
      <w:r w:rsidR="00404127">
        <w:fldChar w:fldCharType="begin"/>
      </w:r>
      <w:r w:rsidR="00404127">
        <w:instrText xml:space="preserve"> SEQ Table \* ARABIC </w:instrText>
      </w:r>
      <w:r w:rsidR="00404127">
        <w:fldChar w:fldCharType="separate"/>
      </w:r>
      <w:r w:rsidR="00E8414F">
        <w:rPr>
          <w:noProof/>
        </w:rPr>
        <w:t>1</w:t>
      </w:r>
      <w:r w:rsidR="00404127">
        <w:rPr>
          <w:noProof/>
        </w:rPr>
        <w:fldChar w:fldCharType="end"/>
      </w:r>
      <w:bookmarkEnd w:id="7"/>
      <w:r>
        <w:tab/>
        <w:t>Si</w:t>
      </w:r>
      <w:r w:rsidR="00993E4A">
        <w:t xml:space="preserve">mulation results of </w:t>
      </w:r>
      <w:r>
        <w:t xml:space="preserve">CQI </w:t>
      </w:r>
      <w:r w:rsidR="00993E4A">
        <w:t>definition</w:t>
      </w:r>
      <w:r>
        <w:t xml:space="preserve"> test with table 5.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4"/>
        <w:gridCol w:w="1115"/>
        <w:gridCol w:w="4489"/>
        <w:gridCol w:w="1516"/>
        <w:gridCol w:w="1685"/>
      </w:tblGrid>
      <w:tr w:rsidR="000A6144" w14:paraId="326DDCF3" w14:textId="77777777" w:rsidTr="000A6144">
        <w:tc>
          <w:tcPr>
            <w:tcW w:w="0" w:type="auto"/>
          </w:tcPr>
          <w:p w14:paraId="2665DA7F" w14:textId="3BC4D1C3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SNR [dB]</w:t>
            </w:r>
          </w:p>
        </w:tc>
        <w:tc>
          <w:tcPr>
            <w:tcW w:w="0" w:type="auto"/>
          </w:tcPr>
          <w:p w14:paraId="2C7C12C7" w14:textId="24C6AE89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Median CQI</w:t>
            </w:r>
          </w:p>
        </w:tc>
        <w:tc>
          <w:tcPr>
            <w:tcW w:w="0" w:type="auto"/>
          </w:tcPr>
          <w:p w14:paraId="2EE93190" w14:textId="0DCC1378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 xml:space="preserve">Percentage of reported CQI indexes which is median CQI, median CQI +/- 1  </w:t>
            </w:r>
          </w:p>
        </w:tc>
        <w:tc>
          <w:tcPr>
            <w:tcW w:w="0" w:type="auto"/>
          </w:tcPr>
          <w:p w14:paraId="431F2FEA" w14:textId="48D7311F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BLER at median CQI</w:t>
            </w:r>
          </w:p>
        </w:tc>
        <w:tc>
          <w:tcPr>
            <w:tcW w:w="0" w:type="auto"/>
          </w:tcPr>
          <w:p w14:paraId="1E7DEC3E" w14:textId="5A4E469B" w:rsidR="000A6144" w:rsidRDefault="000A6144" w:rsidP="000A61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BLER at Median CQI +1</w:t>
            </w:r>
          </w:p>
        </w:tc>
      </w:tr>
      <w:tr w:rsidR="00CA68C8" w14:paraId="11AA6BEB" w14:textId="77777777" w:rsidTr="0070288B">
        <w:tc>
          <w:tcPr>
            <w:tcW w:w="0" w:type="auto"/>
          </w:tcPr>
          <w:p w14:paraId="3BC21930" w14:textId="129F3357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11</w:t>
            </w:r>
          </w:p>
        </w:tc>
        <w:tc>
          <w:tcPr>
            <w:tcW w:w="0" w:type="auto"/>
          </w:tcPr>
          <w:p w14:paraId="204D2825" w14:textId="7C32AAA2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11</w:t>
            </w:r>
          </w:p>
        </w:tc>
        <w:tc>
          <w:tcPr>
            <w:tcW w:w="0" w:type="auto"/>
          </w:tcPr>
          <w:p w14:paraId="4B09E7E3" w14:textId="1DF038DD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5611BE23" w14:textId="0ACE72BD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01B83A48" w14:textId="7E04248B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CA68C8" w14:paraId="1D538756" w14:textId="77777777" w:rsidTr="0070288B">
        <w:tc>
          <w:tcPr>
            <w:tcW w:w="0" w:type="auto"/>
          </w:tcPr>
          <w:p w14:paraId="51FAC666" w14:textId="78715E91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12</w:t>
            </w:r>
          </w:p>
        </w:tc>
        <w:tc>
          <w:tcPr>
            <w:tcW w:w="0" w:type="auto"/>
          </w:tcPr>
          <w:p w14:paraId="1C9A2175" w14:textId="4092B9A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11</w:t>
            </w:r>
          </w:p>
        </w:tc>
        <w:tc>
          <w:tcPr>
            <w:tcW w:w="0" w:type="auto"/>
          </w:tcPr>
          <w:p w14:paraId="60023648" w14:textId="6C559DAA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4FE94B83" w14:textId="0D42174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4402B4E2" w14:textId="39BAED0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0.59</w:t>
            </w:r>
          </w:p>
        </w:tc>
      </w:tr>
      <w:tr w:rsidR="00CA68C8" w14:paraId="77DB50F2" w14:textId="77777777" w:rsidTr="0070288B">
        <w:tc>
          <w:tcPr>
            <w:tcW w:w="0" w:type="auto"/>
          </w:tcPr>
          <w:p w14:paraId="287BA0BF" w14:textId="33812682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13</w:t>
            </w:r>
          </w:p>
        </w:tc>
        <w:tc>
          <w:tcPr>
            <w:tcW w:w="0" w:type="auto"/>
          </w:tcPr>
          <w:p w14:paraId="29D28333" w14:textId="3155F35B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12</w:t>
            </w:r>
          </w:p>
        </w:tc>
        <w:tc>
          <w:tcPr>
            <w:tcW w:w="0" w:type="auto"/>
          </w:tcPr>
          <w:p w14:paraId="0BFFFDC4" w14:textId="2B8E62E4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100%</w:t>
            </w:r>
          </w:p>
        </w:tc>
        <w:tc>
          <w:tcPr>
            <w:tcW w:w="0" w:type="auto"/>
          </w:tcPr>
          <w:p w14:paraId="76B7118E" w14:textId="759D01AF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68296E1E" w14:textId="07F3F61B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rFonts w:ascii="Calibri" w:hAnsi="Calibri" w:cs="Calibri"/>
                <w:color w:val="000000"/>
                <w:highlight w:val="yellow"/>
              </w:rPr>
              <w:t>1.00</w:t>
            </w:r>
          </w:p>
        </w:tc>
      </w:tr>
      <w:tr w:rsidR="00CA68C8" w14:paraId="3F984380" w14:textId="77777777" w:rsidTr="0070288B">
        <w:tc>
          <w:tcPr>
            <w:tcW w:w="0" w:type="auto"/>
          </w:tcPr>
          <w:p w14:paraId="33BD4548" w14:textId="6687CD58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14</w:t>
            </w:r>
          </w:p>
        </w:tc>
        <w:tc>
          <w:tcPr>
            <w:tcW w:w="0" w:type="auto"/>
          </w:tcPr>
          <w:p w14:paraId="7F17AE40" w14:textId="5DE89972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12</w:t>
            </w:r>
          </w:p>
        </w:tc>
        <w:tc>
          <w:tcPr>
            <w:tcW w:w="0" w:type="auto"/>
          </w:tcPr>
          <w:p w14:paraId="4A84B7F3" w14:textId="1074A078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100%</w:t>
            </w:r>
          </w:p>
        </w:tc>
        <w:tc>
          <w:tcPr>
            <w:tcW w:w="0" w:type="auto"/>
          </w:tcPr>
          <w:p w14:paraId="6091B1ED" w14:textId="175D2CD0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5063CA55" w14:textId="1A9A1A70" w:rsidR="00CA68C8" w:rsidRPr="007F39D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highlight w:val="yellow"/>
              </w:rPr>
            </w:pPr>
            <w:r w:rsidRPr="007F39D8">
              <w:rPr>
                <w:rFonts w:ascii="Calibri" w:hAnsi="Calibri" w:cs="Calibri"/>
                <w:color w:val="000000"/>
                <w:highlight w:val="yellow"/>
              </w:rPr>
              <w:t>0.79</w:t>
            </w:r>
          </w:p>
        </w:tc>
      </w:tr>
      <w:tr w:rsidR="00CA68C8" w14:paraId="49570E23" w14:textId="77777777" w:rsidTr="0070288B">
        <w:tc>
          <w:tcPr>
            <w:tcW w:w="0" w:type="auto"/>
          </w:tcPr>
          <w:p w14:paraId="4F62573F" w14:textId="0B4B5EB2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15</w:t>
            </w:r>
          </w:p>
        </w:tc>
        <w:tc>
          <w:tcPr>
            <w:tcW w:w="0" w:type="auto"/>
          </w:tcPr>
          <w:p w14:paraId="0AB9EC40" w14:textId="539DB733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13</w:t>
            </w:r>
          </w:p>
        </w:tc>
        <w:tc>
          <w:tcPr>
            <w:tcW w:w="0" w:type="auto"/>
          </w:tcPr>
          <w:p w14:paraId="19A8F6FE" w14:textId="653CD4B0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02183A68" w14:textId="1E118A36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768549DF" w14:textId="62A9E6E7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CA68C8" w14:paraId="18CCE248" w14:textId="77777777" w:rsidTr="0070288B">
        <w:tc>
          <w:tcPr>
            <w:tcW w:w="0" w:type="auto"/>
          </w:tcPr>
          <w:p w14:paraId="2BC63D17" w14:textId="76F9274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16</w:t>
            </w:r>
          </w:p>
        </w:tc>
        <w:tc>
          <w:tcPr>
            <w:tcW w:w="0" w:type="auto"/>
          </w:tcPr>
          <w:p w14:paraId="6F22762A" w14:textId="1F2CFA6C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13</w:t>
            </w:r>
          </w:p>
        </w:tc>
        <w:tc>
          <w:tcPr>
            <w:tcW w:w="0" w:type="auto"/>
          </w:tcPr>
          <w:p w14:paraId="181C2F28" w14:textId="69B84D82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0C49DBCA" w14:textId="34AC83EB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08818816" w14:textId="4AC9A53D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0.80</w:t>
            </w:r>
          </w:p>
        </w:tc>
      </w:tr>
      <w:tr w:rsidR="00CA68C8" w14:paraId="610FB086" w14:textId="77777777" w:rsidTr="0070288B">
        <w:tc>
          <w:tcPr>
            <w:tcW w:w="0" w:type="auto"/>
          </w:tcPr>
          <w:p w14:paraId="0711B382" w14:textId="272DBDB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17</w:t>
            </w:r>
          </w:p>
        </w:tc>
        <w:tc>
          <w:tcPr>
            <w:tcW w:w="0" w:type="auto"/>
          </w:tcPr>
          <w:p w14:paraId="4D20436A" w14:textId="7575E05E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14</w:t>
            </w:r>
          </w:p>
        </w:tc>
        <w:tc>
          <w:tcPr>
            <w:tcW w:w="0" w:type="auto"/>
          </w:tcPr>
          <w:p w14:paraId="69C71465" w14:textId="5E8271CE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15664D32" w14:textId="10BE7C2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10AC3D3A" w14:textId="5A8210C1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CA68C8" w14:paraId="1159A6F5" w14:textId="77777777" w:rsidTr="0070288B">
        <w:tc>
          <w:tcPr>
            <w:tcW w:w="0" w:type="auto"/>
          </w:tcPr>
          <w:p w14:paraId="31F3E317" w14:textId="07727CA8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18</w:t>
            </w:r>
          </w:p>
        </w:tc>
        <w:tc>
          <w:tcPr>
            <w:tcW w:w="0" w:type="auto"/>
          </w:tcPr>
          <w:p w14:paraId="745BBE19" w14:textId="5A5E5E37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14</w:t>
            </w:r>
          </w:p>
        </w:tc>
        <w:tc>
          <w:tcPr>
            <w:tcW w:w="0" w:type="auto"/>
          </w:tcPr>
          <w:p w14:paraId="7E98AFA0" w14:textId="4D54D629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100%</w:t>
            </w:r>
          </w:p>
        </w:tc>
        <w:tc>
          <w:tcPr>
            <w:tcW w:w="0" w:type="auto"/>
          </w:tcPr>
          <w:p w14:paraId="429698B7" w14:textId="18306BDF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t>0.00</w:t>
            </w:r>
          </w:p>
        </w:tc>
        <w:tc>
          <w:tcPr>
            <w:tcW w:w="0" w:type="auto"/>
            <w:vAlign w:val="bottom"/>
          </w:tcPr>
          <w:p w14:paraId="266D8D9B" w14:textId="5770ABD6" w:rsidR="00CA68C8" w:rsidRDefault="00CA68C8" w:rsidP="00CA68C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</w:pPr>
            <w:r>
              <w:rPr>
                <w:rFonts w:ascii="Calibri" w:hAnsi="Calibri" w:cs="Calibri"/>
                <w:color w:val="000000"/>
              </w:rPr>
              <w:t>0.97</w:t>
            </w:r>
          </w:p>
        </w:tc>
      </w:tr>
    </w:tbl>
    <w:p w14:paraId="1A4EB5DF" w14:textId="77777777" w:rsidR="000A6144" w:rsidRDefault="000A6144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</w:p>
    <w:p w14:paraId="19EB0C3A" w14:textId="246C84DE" w:rsidR="00A365D6" w:rsidRDefault="00662A79" w:rsidP="00662A79">
      <w:pPr>
        <w:pStyle w:val="Heading2"/>
      </w:pPr>
      <w:r>
        <w:t>2.2</w:t>
      </w:r>
      <w:r>
        <w:tab/>
        <w:t>Simulation results for CQI table 6</w:t>
      </w:r>
    </w:p>
    <w:p w14:paraId="6E35108D" w14:textId="483D3029" w:rsidR="00B14641" w:rsidRDefault="00C6160B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  <w:r>
        <w:t>For CQI table 6, on the other hand, the agreement is to set SNR test points corresponding to 16QAM</w:t>
      </w:r>
      <w:r w:rsidR="00A365D6">
        <w:t xml:space="preserve"> (CQI index: 9 to 12).</w:t>
      </w:r>
      <w:r w:rsidR="0070288B">
        <w:t xml:space="preserve"> </w:t>
      </w:r>
      <w:r w:rsidR="008F190A">
        <w:t xml:space="preserve">From the simulation results, </w:t>
      </w:r>
      <w:r w:rsidR="008C38FE">
        <w:t xml:space="preserve">considering the margin, </w:t>
      </w:r>
      <w:r w:rsidR="00272010">
        <w:t xml:space="preserve">SNR=8/9dB </w:t>
      </w:r>
      <w:r w:rsidR="008C38FE">
        <w:t xml:space="preserve">are good candidates </w:t>
      </w:r>
      <w:r w:rsidR="00272010">
        <w:t xml:space="preserve">for 16QAM. For reference we should the distribution of reported CQI and BLER with median CQI+/-1 in </w:t>
      </w:r>
      <w:r w:rsidR="00272010">
        <w:fldChar w:fldCharType="begin"/>
      </w:r>
      <w:r w:rsidR="00272010">
        <w:instrText xml:space="preserve"> REF _Ref520735251 \h </w:instrText>
      </w:r>
      <w:r w:rsidR="00272010">
        <w:fldChar w:fldCharType="separate"/>
      </w:r>
      <w:r w:rsidR="00E8414F">
        <w:t xml:space="preserve">Table </w:t>
      </w:r>
      <w:r w:rsidR="00E8414F">
        <w:rPr>
          <w:noProof/>
        </w:rPr>
        <w:t>2</w:t>
      </w:r>
      <w:r w:rsidR="00272010">
        <w:fldChar w:fldCharType="end"/>
      </w:r>
      <w:r w:rsidR="00272010">
        <w:t>.</w:t>
      </w:r>
    </w:p>
    <w:p w14:paraId="2C90D096" w14:textId="3687537D" w:rsidR="00272010" w:rsidRPr="00993E4A" w:rsidRDefault="00272010" w:rsidP="0027201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  <w:r>
        <w:rPr>
          <w:b/>
        </w:rPr>
        <w:lastRenderedPageBreak/>
        <w:t>Proposal 2</w:t>
      </w:r>
      <w:r w:rsidRPr="00993E4A">
        <w:rPr>
          <w:b/>
        </w:rPr>
        <w:t xml:space="preserve">: For </w:t>
      </w:r>
      <w:r w:rsidR="005466F6">
        <w:rPr>
          <w:b/>
        </w:rPr>
        <w:t xml:space="preserve">the </w:t>
      </w:r>
      <w:r w:rsidRPr="00993E4A">
        <w:rPr>
          <w:b/>
        </w:rPr>
        <w:t>CQI definition test with CQI ta</w:t>
      </w:r>
      <w:r>
        <w:rPr>
          <w:b/>
        </w:rPr>
        <w:t>ble 6</w:t>
      </w:r>
      <w:r w:rsidRPr="00993E4A">
        <w:rPr>
          <w:b/>
        </w:rPr>
        <w:t>, set te</w:t>
      </w:r>
      <w:r w:rsidR="007E4D9C">
        <w:rPr>
          <w:b/>
        </w:rPr>
        <w:t xml:space="preserve">st points </w:t>
      </w:r>
      <w:r>
        <w:rPr>
          <w:b/>
        </w:rPr>
        <w:t>SNR=8/9dB</w:t>
      </w:r>
      <w:r w:rsidRPr="00993E4A">
        <w:rPr>
          <w:b/>
        </w:rPr>
        <w:t xml:space="preserve">. </w:t>
      </w:r>
      <w:r w:rsidR="003022EF" w:rsidRPr="00993E4A">
        <w:rPr>
          <w:b/>
        </w:rPr>
        <w:t xml:space="preserve">Reuse the same requirements used for </w:t>
      </w:r>
      <w:r w:rsidR="003022EF">
        <w:rPr>
          <w:b/>
        </w:rPr>
        <w:t xml:space="preserve">the existing CQI </w:t>
      </w:r>
      <w:r w:rsidR="003022EF" w:rsidRPr="00993E4A">
        <w:rPr>
          <w:b/>
        </w:rPr>
        <w:t xml:space="preserve">definition </w:t>
      </w:r>
      <w:r w:rsidR="003022EF">
        <w:rPr>
          <w:b/>
        </w:rPr>
        <w:t>test</w:t>
      </w:r>
      <w:r w:rsidR="003022EF" w:rsidRPr="00993E4A">
        <w:rPr>
          <w:b/>
        </w:rPr>
        <w:t>.</w:t>
      </w:r>
    </w:p>
    <w:p w14:paraId="50C48914" w14:textId="4A9EE05C" w:rsidR="008F190A" w:rsidRDefault="008F190A" w:rsidP="00B14641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</w:pPr>
    </w:p>
    <w:p w14:paraId="3228EC5F" w14:textId="2A6719EF" w:rsidR="00D571A2" w:rsidRDefault="00D571A2" w:rsidP="00D571A2">
      <w:pPr>
        <w:pStyle w:val="Caption"/>
        <w:rPr>
          <w:rFonts w:eastAsia="SimSun"/>
          <w:lang w:val="en-GB"/>
        </w:rPr>
      </w:pPr>
      <w:bookmarkStart w:id="8" w:name="_Ref520735251"/>
      <w:r>
        <w:t xml:space="preserve">Table </w:t>
      </w:r>
      <w:r w:rsidR="00404127">
        <w:fldChar w:fldCharType="begin"/>
      </w:r>
      <w:r w:rsidR="00404127">
        <w:instrText xml:space="preserve"> SEQ Table \* ARABIC </w:instrText>
      </w:r>
      <w:r w:rsidR="00404127">
        <w:fldChar w:fldCharType="separate"/>
      </w:r>
      <w:r w:rsidR="00E8414F">
        <w:rPr>
          <w:noProof/>
        </w:rPr>
        <w:t>2</w:t>
      </w:r>
      <w:r w:rsidR="00404127">
        <w:rPr>
          <w:noProof/>
        </w:rPr>
        <w:fldChar w:fldCharType="end"/>
      </w:r>
      <w:bookmarkEnd w:id="8"/>
      <w:r>
        <w:tab/>
        <w:t xml:space="preserve">Simulation results of CQI </w:t>
      </w:r>
      <w:r w:rsidR="00993E4A">
        <w:t>definition test</w:t>
      </w:r>
      <w:r>
        <w:t xml:space="preserve"> with table 6.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8"/>
        <w:gridCol w:w="1055"/>
        <w:gridCol w:w="3568"/>
        <w:gridCol w:w="1339"/>
        <w:gridCol w:w="1446"/>
        <w:gridCol w:w="1463"/>
      </w:tblGrid>
      <w:tr w:rsidR="006B22F6" w14:paraId="38AF1192" w14:textId="77777777" w:rsidTr="006B22F6">
        <w:tc>
          <w:tcPr>
            <w:tcW w:w="0" w:type="auto"/>
          </w:tcPr>
          <w:p w14:paraId="6C8D2A08" w14:textId="16D2FAE5" w:rsidR="006B22F6" w:rsidRDefault="006B22F6" w:rsidP="006B22F6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7E927841" w14:textId="36EFD625" w:rsidR="006B22F6" w:rsidRDefault="006B22F6" w:rsidP="006B22F6">
            <w:pPr>
              <w:spacing w:after="0"/>
            </w:pPr>
            <w:r>
              <w:t>Median CQI</w:t>
            </w:r>
          </w:p>
        </w:tc>
        <w:tc>
          <w:tcPr>
            <w:tcW w:w="0" w:type="auto"/>
          </w:tcPr>
          <w:p w14:paraId="541C3F7C" w14:textId="29F710B3" w:rsidR="006B22F6" w:rsidRDefault="006B22F6" w:rsidP="006B22F6">
            <w:pPr>
              <w:spacing w:after="0"/>
            </w:pPr>
            <w:r>
              <w:t xml:space="preserve">Percentage of reported CQI indexes which is median CQI, median CQI +/- 1  </w:t>
            </w:r>
          </w:p>
        </w:tc>
        <w:tc>
          <w:tcPr>
            <w:tcW w:w="0" w:type="auto"/>
          </w:tcPr>
          <w:p w14:paraId="5ABC6B36" w14:textId="064872E8" w:rsidR="006B22F6" w:rsidRDefault="006B22F6" w:rsidP="006B22F6">
            <w:pPr>
              <w:spacing w:after="0"/>
            </w:pPr>
            <w:r>
              <w:t>BLER at median CQI</w:t>
            </w:r>
          </w:p>
        </w:tc>
        <w:tc>
          <w:tcPr>
            <w:tcW w:w="0" w:type="auto"/>
          </w:tcPr>
          <w:p w14:paraId="0969D76E" w14:textId="6F953448" w:rsidR="006B22F6" w:rsidRDefault="006B22F6" w:rsidP="006B22F6">
            <w:pPr>
              <w:spacing w:after="0"/>
            </w:pPr>
            <w:r>
              <w:t>BLER at Median CQI -1</w:t>
            </w:r>
          </w:p>
        </w:tc>
        <w:tc>
          <w:tcPr>
            <w:tcW w:w="0" w:type="auto"/>
          </w:tcPr>
          <w:p w14:paraId="3C7A3E26" w14:textId="122417B1" w:rsidR="006B22F6" w:rsidRDefault="006B22F6" w:rsidP="006B22F6">
            <w:pPr>
              <w:spacing w:after="0"/>
            </w:pPr>
            <w:r>
              <w:t>BLER at Median CQI +1</w:t>
            </w:r>
          </w:p>
        </w:tc>
      </w:tr>
      <w:tr w:rsidR="008A1223" w14:paraId="459F4794" w14:textId="77777777" w:rsidTr="0070288B">
        <w:tc>
          <w:tcPr>
            <w:tcW w:w="0" w:type="auto"/>
            <w:vAlign w:val="bottom"/>
          </w:tcPr>
          <w:p w14:paraId="33D123C6" w14:textId="5793B9CF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79563952" w14:textId="594C2306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7BE1E92F" w14:textId="58E87B7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24BBAD95" w14:textId="330139AC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0.53</w:t>
            </w:r>
          </w:p>
        </w:tc>
        <w:tc>
          <w:tcPr>
            <w:tcW w:w="0" w:type="auto"/>
            <w:vAlign w:val="bottom"/>
          </w:tcPr>
          <w:p w14:paraId="4EFEEA32" w14:textId="1D3768C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246B5B6E" w14:textId="6B6CAB53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8A1223" w14:paraId="21BD4537" w14:textId="77777777" w:rsidTr="0070288B">
        <w:tc>
          <w:tcPr>
            <w:tcW w:w="0" w:type="auto"/>
            <w:vAlign w:val="bottom"/>
          </w:tcPr>
          <w:p w14:paraId="0A89D096" w14:textId="20321F8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0" w:type="auto"/>
            <w:vAlign w:val="bottom"/>
          </w:tcPr>
          <w:p w14:paraId="6413B978" w14:textId="3DF13C1D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63BF2C86" w14:textId="6A9C00D8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381BFB27" w14:textId="510E47E9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247EE548" w14:textId="2C3D46C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332EB407" w14:textId="4413338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6B22F6" w14:paraId="25171CC4" w14:textId="77777777" w:rsidTr="0070288B">
        <w:tc>
          <w:tcPr>
            <w:tcW w:w="0" w:type="auto"/>
            <w:vAlign w:val="bottom"/>
          </w:tcPr>
          <w:p w14:paraId="01E651A4" w14:textId="43C91DF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0" w:type="auto"/>
            <w:vAlign w:val="bottom"/>
          </w:tcPr>
          <w:p w14:paraId="7BD6A211" w14:textId="15906794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0" w:type="auto"/>
            <w:vAlign w:val="bottom"/>
          </w:tcPr>
          <w:p w14:paraId="74146DCC" w14:textId="5FE2451F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EC5132F" w14:textId="2BE999FA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797DD773" w14:textId="56643F01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BBF4DC3" w14:textId="0821945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0.6</w:t>
            </w:r>
            <w:r w:rsidR="008A1223">
              <w:rPr>
                <w:rFonts w:ascii="Calibri" w:hAnsi="Calibri" w:cs="Calibri"/>
                <w:color w:val="000000"/>
              </w:rPr>
              <w:t>5</w:t>
            </w:r>
          </w:p>
        </w:tc>
      </w:tr>
      <w:tr w:rsidR="006B22F6" w14:paraId="4650B91E" w14:textId="77777777" w:rsidTr="0070288B">
        <w:tc>
          <w:tcPr>
            <w:tcW w:w="0" w:type="auto"/>
            <w:vAlign w:val="bottom"/>
          </w:tcPr>
          <w:p w14:paraId="422AE2D0" w14:textId="75D19342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8</w:t>
            </w:r>
          </w:p>
        </w:tc>
        <w:tc>
          <w:tcPr>
            <w:tcW w:w="0" w:type="auto"/>
            <w:vAlign w:val="bottom"/>
          </w:tcPr>
          <w:p w14:paraId="024C2327" w14:textId="040B3E4C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0" w:type="auto"/>
            <w:vAlign w:val="bottom"/>
          </w:tcPr>
          <w:p w14:paraId="3DED3DA0" w14:textId="3E618BB4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5161EE48" w14:textId="3BC4C79D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34FF11C1" w14:textId="64716178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3858EB89" w14:textId="2BE4ECE5" w:rsidR="006B22F6" w:rsidRPr="002F0202" w:rsidRDefault="008A1223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1.00</w:t>
            </w:r>
          </w:p>
        </w:tc>
      </w:tr>
      <w:tr w:rsidR="006B22F6" w14:paraId="0E9E122C" w14:textId="77777777" w:rsidTr="0070288B">
        <w:tc>
          <w:tcPr>
            <w:tcW w:w="0" w:type="auto"/>
            <w:vAlign w:val="bottom"/>
          </w:tcPr>
          <w:p w14:paraId="4CDEB506" w14:textId="10363A0E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  <w:tc>
          <w:tcPr>
            <w:tcW w:w="0" w:type="auto"/>
            <w:vAlign w:val="bottom"/>
          </w:tcPr>
          <w:p w14:paraId="16D38E35" w14:textId="0B5DE815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</w:t>
            </w:r>
          </w:p>
        </w:tc>
        <w:tc>
          <w:tcPr>
            <w:tcW w:w="0" w:type="auto"/>
            <w:vAlign w:val="bottom"/>
          </w:tcPr>
          <w:p w14:paraId="4D0357BA" w14:textId="2C9D1B90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100</w:t>
            </w:r>
          </w:p>
        </w:tc>
        <w:tc>
          <w:tcPr>
            <w:tcW w:w="0" w:type="auto"/>
            <w:vAlign w:val="bottom"/>
          </w:tcPr>
          <w:p w14:paraId="1449578F" w14:textId="072AA9EE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5CB0CC62" w14:textId="22331BD4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0.00</w:t>
            </w:r>
          </w:p>
        </w:tc>
        <w:tc>
          <w:tcPr>
            <w:tcW w:w="0" w:type="auto"/>
            <w:vAlign w:val="bottom"/>
          </w:tcPr>
          <w:p w14:paraId="059DB7BA" w14:textId="0756CA9A" w:rsidR="006B22F6" w:rsidRPr="002F0202" w:rsidRDefault="006B22F6" w:rsidP="006B22F6">
            <w:pPr>
              <w:spacing w:after="0"/>
              <w:rPr>
                <w:highlight w:val="yellow"/>
              </w:rPr>
            </w:pPr>
            <w:r w:rsidRPr="002F0202">
              <w:rPr>
                <w:rFonts w:ascii="Calibri" w:hAnsi="Calibri" w:cs="Calibri"/>
                <w:color w:val="000000"/>
                <w:highlight w:val="yellow"/>
              </w:rPr>
              <w:t>0.9</w:t>
            </w:r>
            <w:r w:rsidR="008A1223" w:rsidRPr="002F0202">
              <w:rPr>
                <w:rFonts w:ascii="Calibri" w:hAnsi="Calibri" w:cs="Calibri"/>
                <w:color w:val="000000"/>
                <w:highlight w:val="yellow"/>
              </w:rPr>
              <w:t>9</w:t>
            </w:r>
          </w:p>
        </w:tc>
      </w:tr>
      <w:tr w:rsidR="006B22F6" w14:paraId="3FCE3BE1" w14:textId="77777777" w:rsidTr="0070288B">
        <w:tc>
          <w:tcPr>
            <w:tcW w:w="0" w:type="auto"/>
            <w:vAlign w:val="bottom"/>
          </w:tcPr>
          <w:p w14:paraId="0A79CA2F" w14:textId="134FF17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0" w:type="auto"/>
            <w:vAlign w:val="bottom"/>
          </w:tcPr>
          <w:p w14:paraId="7D4E3141" w14:textId="7CEE17EC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14:paraId="3BC4960E" w14:textId="5518A874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7FBD7245" w14:textId="60331E9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21D5C372" w14:textId="4DED1ACB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20B7A1FD" w14:textId="5085FF39" w:rsidR="006B22F6" w:rsidRDefault="008A1223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  <w:tr w:rsidR="006B22F6" w14:paraId="25407943" w14:textId="77777777" w:rsidTr="0070288B">
        <w:tc>
          <w:tcPr>
            <w:tcW w:w="0" w:type="auto"/>
            <w:vAlign w:val="bottom"/>
          </w:tcPr>
          <w:p w14:paraId="710C885B" w14:textId="72FF15A8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14:paraId="08D804F8" w14:textId="3EEEC325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11</w:t>
            </w:r>
          </w:p>
        </w:tc>
        <w:tc>
          <w:tcPr>
            <w:tcW w:w="0" w:type="auto"/>
            <w:vAlign w:val="bottom"/>
          </w:tcPr>
          <w:p w14:paraId="624365F3" w14:textId="68C138AF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4EAAFC89" w14:textId="64FBE0FA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0.01</w:t>
            </w:r>
          </w:p>
        </w:tc>
        <w:tc>
          <w:tcPr>
            <w:tcW w:w="0" w:type="auto"/>
            <w:vAlign w:val="bottom"/>
          </w:tcPr>
          <w:p w14:paraId="10A6E4C5" w14:textId="1DF16AF7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DA31A9A" w14:textId="53CCB2AD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0.9</w:t>
            </w:r>
            <w:r w:rsidR="008A1223">
              <w:rPr>
                <w:rFonts w:ascii="Calibri" w:hAnsi="Calibri" w:cs="Calibri"/>
                <w:color w:val="000000"/>
              </w:rPr>
              <w:t>9</w:t>
            </w:r>
          </w:p>
        </w:tc>
      </w:tr>
      <w:tr w:rsidR="006B22F6" w14:paraId="3BFF87CE" w14:textId="77777777" w:rsidTr="0070288B">
        <w:tc>
          <w:tcPr>
            <w:tcW w:w="0" w:type="auto"/>
            <w:vAlign w:val="bottom"/>
          </w:tcPr>
          <w:p w14:paraId="6C9B497A" w14:textId="142F1BC5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C5EC1D6" w14:textId="6E491826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7A3EF399" w14:textId="053063DE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0" w:type="auto"/>
            <w:vAlign w:val="bottom"/>
          </w:tcPr>
          <w:p w14:paraId="5C143203" w14:textId="2DF2C7D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0.04</w:t>
            </w:r>
          </w:p>
        </w:tc>
        <w:tc>
          <w:tcPr>
            <w:tcW w:w="0" w:type="auto"/>
            <w:vAlign w:val="bottom"/>
          </w:tcPr>
          <w:p w14:paraId="0DCF79A1" w14:textId="6D08B010" w:rsidR="006B22F6" w:rsidRDefault="006B22F6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0" w:type="auto"/>
            <w:vAlign w:val="bottom"/>
          </w:tcPr>
          <w:p w14:paraId="6B79D57A" w14:textId="576576F1" w:rsidR="006B22F6" w:rsidRDefault="008A1223" w:rsidP="006B22F6">
            <w:pPr>
              <w:spacing w:after="0"/>
            </w:pPr>
            <w:r>
              <w:rPr>
                <w:rFonts w:ascii="Calibri" w:hAnsi="Calibri" w:cs="Calibri"/>
                <w:color w:val="000000"/>
              </w:rPr>
              <w:t>1.00</w:t>
            </w:r>
          </w:p>
        </w:tc>
      </w:tr>
    </w:tbl>
    <w:p w14:paraId="4D9F2AAD" w14:textId="000D6759" w:rsidR="00B14641" w:rsidRDefault="00B14641" w:rsidP="00B14641"/>
    <w:p w14:paraId="0AEE1D1B" w14:textId="32862A84" w:rsidR="00E10383" w:rsidRDefault="00A27442" w:rsidP="00B14641">
      <w:r>
        <w:t xml:space="preserve">For </w:t>
      </w:r>
      <w:r w:rsidR="00FA332F">
        <w:t>CQI-to-</w:t>
      </w:r>
      <w:r>
        <w:t>MCS</w:t>
      </w:r>
      <w:r w:rsidR="000B459C">
        <w:t xml:space="preserve"> table</w:t>
      </w:r>
      <w:r>
        <w:t xml:space="preserve">, there are two options in </w:t>
      </w:r>
      <w:r>
        <w:fldChar w:fldCharType="begin"/>
      </w:r>
      <w:r>
        <w:instrText xml:space="preserve"> REF _Ref513471043 \r \h </w:instrText>
      </w:r>
      <w:r>
        <w:fldChar w:fldCharType="separate"/>
      </w:r>
      <w:r w:rsidR="00E8414F">
        <w:t>[1]</w:t>
      </w:r>
      <w:r>
        <w:fldChar w:fldCharType="end"/>
      </w:r>
      <w:r>
        <w:t>.</w:t>
      </w:r>
      <w:r w:rsidR="00E10383">
        <w:t xml:space="preserve"> </w:t>
      </w:r>
      <w:r w:rsidR="00E10383">
        <w:fldChar w:fldCharType="begin"/>
      </w:r>
      <w:r w:rsidR="00E10383">
        <w:instrText xml:space="preserve"> REF _Ref525821810 \h </w:instrText>
      </w:r>
      <w:r w:rsidR="00E10383">
        <w:fldChar w:fldCharType="separate"/>
      </w:r>
      <w:r w:rsidR="00E8414F">
        <w:t xml:space="preserve">Table </w:t>
      </w:r>
      <w:r w:rsidR="00E8414F">
        <w:rPr>
          <w:noProof/>
        </w:rPr>
        <w:t>3</w:t>
      </w:r>
      <w:r w:rsidR="00E10383">
        <w:fldChar w:fldCharType="end"/>
      </w:r>
      <w:r w:rsidR="00E10383">
        <w:t xml:space="preserve"> shows </w:t>
      </w:r>
      <w:r w:rsidR="00C01AAB">
        <w:t>the absolute difference between the effect</w:t>
      </w:r>
      <w:r w:rsidR="00E10383">
        <w:t>ive coding rate and target coding</w:t>
      </w:r>
      <w:r w:rsidR="00C01AAB">
        <w:t xml:space="preserve"> rate. Note the effective code rate is given by |R-(A+24)/Nch|, considering the number of code blocks is 1</w:t>
      </w:r>
      <w:r w:rsidR="0067001F">
        <w:t xml:space="preserve"> for </w:t>
      </w:r>
      <w:r w:rsidR="001E4ACC">
        <w:t>3PRB allocation</w:t>
      </w:r>
      <w:r w:rsidR="00C01AAB">
        <w:t xml:space="preserve">. </w:t>
      </w:r>
      <w:r w:rsidR="00E10383">
        <w:t xml:space="preserve">From this table it is observed </w:t>
      </w:r>
      <w:r w:rsidR="00AE520B">
        <w:t xml:space="preserve">option 1 minimizes the difference between the target coding rate and effective coding rate. </w:t>
      </w:r>
    </w:p>
    <w:p w14:paraId="2402BA85" w14:textId="45E509CC" w:rsidR="00E10383" w:rsidRDefault="00E10383" w:rsidP="00E10383">
      <w:pPr>
        <w:pStyle w:val="Caption"/>
      </w:pPr>
      <w:bookmarkStart w:id="9" w:name="_Ref525821810"/>
      <w:r>
        <w:t xml:space="preserve">Table </w:t>
      </w:r>
      <w:r w:rsidR="00404127">
        <w:fldChar w:fldCharType="begin"/>
      </w:r>
      <w:r w:rsidR="00404127">
        <w:instrText xml:space="preserve"> SEQ Table \* ARABIC </w:instrText>
      </w:r>
      <w:r w:rsidR="00404127">
        <w:fldChar w:fldCharType="separate"/>
      </w:r>
      <w:r w:rsidR="00E8414F">
        <w:rPr>
          <w:noProof/>
        </w:rPr>
        <w:t>3</w:t>
      </w:r>
      <w:r w:rsidR="00404127">
        <w:rPr>
          <w:noProof/>
        </w:rPr>
        <w:fldChar w:fldCharType="end"/>
      </w:r>
      <w:bookmarkEnd w:id="9"/>
      <w:r>
        <w:tab/>
        <w:t>Effective coding rate for each CQI2MCS option.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2"/>
        <w:gridCol w:w="1229"/>
        <w:gridCol w:w="1211"/>
        <w:gridCol w:w="1224"/>
        <w:gridCol w:w="1204"/>
        <w:gridCol w:w="1210"/>
        <w:gridCol w:w="1165"/>
        <w:gridCol w:w="1204"/>
      </w:tblGrid>
      <w:tr w:rsidR="00E10383" w14:paraId="2EF7931E" w14:textId="65990D03" w:rsidTr="0067001F">
        <w:tc>
          <w:tcPr>
            <w:tcW w:w="1182" w:type="dxa"/>
          </w:tcPr>
          <w:p w14:paraId="0DBF5788" w14:textId="77777777" w:rsidR="00E10383" w:rsidRDefault="00E10383" w:rsidP="00463538">
            <w:pPr>
              <w:pStyle w:val="TAL"/>
            </w:pPr>
          </w:p>
        </w:tc>
        <w:tc>
          <w:tcPr>
            <w:tcW w:w="1229" w:type="dxa"/>
          </w:tcPr>
          <w:p w14:paraId="57997580" w14:textId="77777777" w:rsidR="00E10383" w:rsidRDefault="00E10383" w:rsidP="00463538">
            <w:pPr>
              <w:pStyle w:val="TAL"/>
            </w:pPr>
          </w:p>
        </w:tc>
        <w:tc>
          <w:tcPr>
            <w:tcW w:w="3639" w:type="dxa"/>
            <w:gridSpan w:val="3"/>
          </w:tcPr>
          <w:p w14:paraId="5608E9A0" w14:textId="31185195" w:rsidR="00E10383" w:rsidRDefault="00E10383" w:rsidP="00463538">
            <w:pPr>
              <w:pStyle w:val="TAL"/>
            </w:pPr>
            <w:r>
              <w:t>Option 1</w:t>
            </w:r>
          </w:p>
        </w:tc>
        <w:tc>
          <w:tcPr>
            <w:tcW w:w="3579" w:type="dxa"/>
            <w:gridSpan w:val="3"/>
          </w:tcPr>
          <w:p w14:paraId="3B951A76" w14:textId="5FD7BD50" w:rsidR="00E10383" w:rsidRDefault="00E10383" w:rsidP="00463538">
            <w:pPr>
              <w:pStyle w:val="TAL"/>
            </w:pPr>
            <w:r>
              <w:t>Option 2</w:t>
            </w:r>
          </w:p>
        </w:tc>
      </w:tr>
      <w:tr w:rsidR="00E10383" w14:paraId="4E4DDC06" w14:textId="7F9020CE" w:rsidTr="0067001F">
        <w:tc>
          <w:tcPr>
            <w:tcW w:w="1182" w:type="dxa"/>
          </w:tcPr>
          <w:p w14:paraId="6AD3ABBB" w14:textId="7938E69C" w:rsidR="00E10383" w:rsidRDefault="00E10383" w:rsidP="00463538">
            <w:pPr>
              <w:pStyle w:val="TAL"/>
            </w:pPr>
          </w:p>
        </w:tc>
        <w:tc>
          <w:tcPr>
            <w:tcW w:w="1229" w:type="dxa"/>
          </w:tcPr>
          <w:p w14:paraId="5F498C70" w14:textId="736D61F3" w:rsidR="00E10383" w:rsidRDefault="00E10383" w:rsidP="00463538">
            <w:pPr>
              <w:pStyle w:val="TAL"/>
            </w:pPr>
            <w:r>
              <w:t>Allocated PRBs</w:t>
            </w:r>
          </w:p>
        </w:tc>
        <w:tc>
          <w:tcPr>
            <w:tcW w:w="3639" w:type="dxa"/>
            <w:gridSpan w:val="3"/>
          </w:tcPr>
          <w:p w14:paraId="46373089" w14:textId="367609D4" w:rsidR="00E10383" w:rsidRDefault="00E10383" w:rsidP="00463538">
            <w:pPr>
              <w:pStyle w:val="TAL"/>
            </w:pPr>
            <w:r>
              <w:t>3</w:t>
            </w:r>
          </w:p>
        </w:tc>
        <w:tc>
          <w:tcPr>
            <w:tcW w:w="3579" w:type="dxa"/>
            <w:gridSpan w:val="3"/>
          </w:tcPr>
          <w:p w14:paraId="57476B1B" w14:textId="7B24E8A8" w:rsidR="00E10383" w:rsidRDefault="00E10383" w:rsidP="00463538">
            <w:pPr>
              <w:pStyle w:val="TAL"/>
            </w:pPr>
            <w:r>
              <w:t>3</w:t>
            </w:r>
          </w:p>
        </w:tc>
      </w:tr>
      <w:tr w:rsidR="00E10383" w14:paraId="1807235A" w14:textId="140B9AC1" w:rsidTr="0067001F">
        <w:tc>
          <w:tcPr>
            <w:tcW w:w="1182" w:type="dxa"/>
          </w:tcPr>
          <w:p w14:paraId="1BFEAD5F" w14:textId="16F3DE05" w:rsidR="00E10383" w:rsidRDefault="00E10383" w:rsidP="00463538">
            <w:pPr>
              <w:pStyle w:val="TAL"/>
            </w:pPr>
          </w:p>
        </w:tc>
        <w:tc>
          <w:tcPr>
            <w:tcW w:w="1229" w:type="dxa"/>
          </w:tcPr>
          <w:p w14:paraId="78EE10C5" w14:textId="7960F65B" w:rsidR="00E10383" w:rsidRDefault="00E10383" w:rsidP="00463538">
            <w:pPr>
              <w:pStyle w:val="TAL"/>
            </w:pPr>
            <w:r>
              <w:t>Number of resource elements</w:t>
            </w:r>
          </w:p>
        </w:tc>
        <w:tc>
          <w:tcPr>
            <w:tcW w:w="3639" w:type="dxa"/>
            <w:gridSpan w:val="3"/>
          </w:tcPr>
          <w:p w14:paraId="0777BFD6" w14:textId="75C62352" w:rsidR="00E10383" w:rsidRDefault="00E10383" w:rsidP="00463538">
            <w:pPr>
              <w:pStyle w:val="TAL"/>
            </w:pPr>
            <w:r>
              <w:t>378</w:t>
            </w:r>
          </w:p>
        </w:tc>
        <w:tc>
          <w:tcPr>
            <w:tcW w:w="3579" w:type="dxa"/>
            <w:gridSpan w:val="3"/>
          </w:tcPr>
          <w:p w14:paraId="1C3C93EA" w14:textId="6E40ABE3" w:rsidR="00E10383" w:rsidRDefault="00E10383" w:rsidP="00463538">
            <w:pPr>
              <w:pStyle w:val="TAL"/>
            </w:pPr>
            <w:r>
              <w:t>378</w:t>
            </w:r>
          </w:p>
        </w:tc>
      </w:tr>
      <w:tr w:rsidR="00827A5F" w14:paraId="71A538C6" w14:textId="77777777" w:rsidTr="00827A5F">
        <w:tc>
          <w:tcPr>
            <w:tcW w:w="1182" w:type="dxa"/>
          </w:tcPr>
          <w:p w14:paraId="05BD759E" w14:textId="77777777" w:rsidR="00827A5F" w:rsidRDefault="00827A5F" w:rsidP="00463538">
            <w:pPr>
              <w:pStyle w:val="TAL"/>
            </w:pPr>
          </w:p>
        </w:tc>
        <w:tc>
          <w:tcPr>
            <w:tcW w:w="1229" w:type="dxa"/>
          </w:tcPr>
          <w:p w14:paraId="18EDBF17" w14:textId="490F8A2B" w:rsidR="00827A5F" w:rsidRDefault="00827A5F" w:rsidP="00463538">
            <w:pPr>
              <w:pStyle w:val="TAL"/>
            </w:pPr>
            <w:r>
              <w:t>Target coding rate</w:t>
            </w:r>
          </w:p>
        </w:tc>
        <w:tc>
          <w:tcPr>
            <w:tcW w:w="1211" w:type="dxa"/>
          </w:tcPr>
          <w:p w14:paraId="5055EEE9" w14:textId="043FA6C6" w:rsidR="00827A5F" w:rsidRDefault="00827A5F" w:rsidP="00463538">
            <w:pPr>
              <w:pStyle w:val="TAL"/>
            </w:pPr>
            <w:r>
              <w:t>MCS</w:t>
            </w:r>
          </w:p>
        </w:tc>
        <w:tc>
          <w:tcPr>
            <w:tcW w:w="1224" w:type="dxa"/>
          </w:tcPr>
          <w:p w14:paraId="0F69A56B" w14:textId="7DF9BFCC" w:rsidR="00827A5F" w:rsidRDefault="00827A5F" w:rsidP="00463538">
            <w:pPr>
              <w:pStyle w:val="TAL"/>
            </w:pPr>
            <w:r>
              <w:t>Effective code rate</w:t>
            </w:r>
          </w:p>
        </w:tc>
        <w:tc>
          <w:tcPr>
            <w:tcW w:w="1204" w:type="dxa"/>
          </w:tcPr>
          <w:p w14:paraId="0BBB498C" w14:textId="07B03EE6" w:rsidR="00827A5F" w:rsidRDefault="00827A5F" w:rsidP="00463538">
            <w:pPr>
              <w:pStyle w:val="TAL"/>
            </w:pPr>
            <w:r>
              <w:t>Abs diff from target CR</w:t>
            </w:r>
          </w:p>
        </w:tc>
        <w:tc>
          <w:tcPr>
            <w:tcW w:w="1210" w:type="dxa"/>
          </w:tcPr>
          <w:p w14:paraId="2B013EBA" w14:textId="0EE8985B" w:rsidR="00827A5F" w:rsidRDefault="00827A5F" w:rsidP="00463538">
            <w:pPr>
              <w:pStyle w:val="TAL"/>
            </w:pPr>
            <w:r>
              <w:t>MCS</w:t>
            </w:r>
          </w:p>
        </w:tc>
        <w:tc>
          <w:tcPr>
            <w:tcW w:w="1165" w:type="dxa"/>
          </w:tcPr>
          <w:p w14:paraId="6C977A1B" w14:textId="77777777" w:rsidR="00827A5F" w:rsidRDefault="00827A5F" w:rsidP="00463538">
            <w:pPr>
              <w:pStyle w:val="TAL"/>
            </w:pPr>
          </w:p>
        </w:tc>
        <w:tc>
          <w:tcPr>
            <w:tcW w:w="1204" w:type="dxa"/>
          </w:tcPr>
          <w:p w14:paraId="69D02841" w14:textId="4774F2E8" w:rsidR="00827A5F" w:rsidRDefault="00827A5F" w:rsidP="00463538">
            <w:pPr>
              <w:pStyle w:val="TAL"/>
            </w:pPr>
            <w:r>
              <w:t>Abs diff from target CR</w:t>
            </w:r>
          </w:p>
        </w:tc>
      </w:tr>
      <w:tr w:rsidR="00827A5F" w14:paraId="5383FD6E" w14:textId="2ECCC1D6" w:rsidTr="00827A5F">
        <w:tc>
          <w:tcPr>
            <w:tcW w:w="1182" w:type="dxa"/>
          </w:tcPr>
          <w:p w14:paraId="64E3E66B" w14:textId="187EF22A" w:rsidR="00827A5F" w:rsidRDefault="00827A5F" w:rsidP="00463538">
            <w:pPr>
              <w:pStyle w:val="TAL"/>
            </w:pPr>
            <w:r>
              <w:t>0</w:t>
            </w:r>
          </w:p>
        </w:tc>
        <w:tc>
          <w:tcPr>
            <w:tcW w:w="1229" w:type="dxa"/>
          </w:tcPr>
          <w:p w14:paraId="586D23A2" w14:textId="197C89B9" w:rsidR="00827A5F" w:rsidRDefault="00827A5F" w:rsidP="00463538">
            <w:pPr>
              <w:pStyle w:val="TAL"/>
            </w:pPr>
            <w:r>
              <w:t>N/A</w:t>
            </w:r>
          </w:p>
        </w:tc>
        <w:tc>
          <w:tcPr>
            <w:tcW w:w="1211" w:type="dxa"/>
          </w:tcPr>
          <w:p w14:paraId="160B95F4" w14:textId="595CCE8F" w:rsidR="00827A5F" w:rsidRDefault="00827A5F" w:rsidP="00463538">
            <w:pPr>
              <w:pStyle w:val="TAL"/>
            </w:pPr>
            <w:r>
              <w:t>DTX</w:t>
            </w:r>
          </w:p>
        </w:tc>
        <w:tc>
          <w:tcPr>
            <w:tcW w:w="1224" w:type="dxa"/>
          </w:tcPr>
          <w:p w14:paraId="1D75A81D" w14:textId="77777777" w:rsidR="00827A5F" w:rsidRDefault="00827A5F" w:rsidP="00463538">
            <w:pPr>
              <w:pStyle w:val="TAL"/>
            </w:pPr>
          </w:p>
        </w:tc>
        <w:tc>
          <w:tcPr>
            <w:tcW w:w="1204" w:type="dxa"/>
          </w:tcPr>
          <w:p w14:paraId="55846783" w14:textId="7FEF6153" w:rsidR="00827A5F" w:rsidRDefault="00827A5F" w:rsidP="00463538">
            <w:pPr>
              <w:pStyle w:val="TAL"/>
            </w:pPr>
          </w:p>
        </w:tc>
        <w:tc>
          <w:tcPr>
            <w:tcW w:w="1210" w:type="dxa"/>
          </w:tcPr>
          <w:p w14:paraId="5C8F6211" w14:textId="5F78891F" w:rsidR="00827A5F" w:rsidRDefault="00827A5F" w:rsidP="00463538">
            <w:pPr>
              <w:pStyle w:val="TAL"/>
            </w:pPr>
            <w:r>
              <w:t>DTX</w:t>
            </w:r>
          </w:p>
        </w:tc>
        <w:tc>
          <w:tcPr>
            <w:tcW w:w="1165" w:type="dxa"/>
          </w:tcPr>
          <w:p w14:paraId="51F800E5" w14:textId="77777777" w:rsidR="00827A5F" w:rsidRDefault="00827A5F" w:rsidP="00463538">
            <w:pPr>
              <w:pStyle w:val="TAL"/>
            </w:pPr>
          </w:p>
        </w:tc>
        <w:tc>
          <w:tcPr>
            <w:tcW w:w="1204" w:type="dxa"/>
          </w:tcPr>
          <w:p w14:paraId="0035006B" w14:textId="144C6629" w:rsidR="00827A5F" w:rsidRDefault="00827A5F" w:rsidP="00463538">
            <w:pPr>
              <w:pStyle w:val="TAL"/>
            </w:pPr>
          </w:p>
        </w:tc>
      </w:tr>
      <w:tr w:rsidR="00F47F99" w14:paraId="285BF6C9" w14:textId="6D3BB6C8" w:rsidTr="0067001F">
        <w:tc>
          <w:tcPr>
            <w:tcW w:w="1182" w:type="dxa"/>
          </w:tcPr>
          <w:p w14:paraId="099E53EF" w14:textId="591CEFC7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</w:t>
            </w:r>
          </w:p>
        </w:tc>
        <w:tc>
          <w:tcPr>
            <w:tcW w:w="1229" w:type="dxa"/>
            <w:vAlign w:val="bottom"/>
          </w:tcPr>
          <w:p w14:paraId="4BAA6544" w14:textId="4ED91AF4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0.05</w:t>
            </w:r>
          </w:p>
        </w:tc>
        <w:tc>
          <w:tcPr>
            <w:tcW w:w="1211" w:type="dxa"/>
          </w:tcPr>
          <w:p w14:paraId="1A06ABAD" w14:textId="5653106F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0</w:t>
            </w:r>
          </w:p>
        </w:tc>
        <w:tc>
          <w:tcPr>
            <w:tcW w:w="1224" w:type="dxa"/>
          </w:tcPr>
          <w:p w14:paraId="1A57DF5E" w14:textId="281A64F0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0.10</w:t>
            </w:r>
          </w:p>
        </w:tc>
        <w:tc>
          <w:tcPr>
            <w:tcW w:w="1204" w:type="dxa"/>
            <w:vAlign w:val="bottom"/>
          </w:tcPr>
          <w:p w14:paraId="0CF4DA00" w14:textId="3D7828AA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0.05</w:t>
            </w:r>
          </w:p>
        </w:tc>
        <w:tc>
          <w:tcPr>
            <w:tcW w:w="1210" w:type="dxa"/>
          </w:tcPr>
          <w:p w14:paraId="4EFD5E18" w14:textId="1AC18E04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</w:t>
            </w:r>
          </w:p>
        </w:tc>
        <w:tc>
          <w:tcPr>
            <w:tcW w:w="1165" w:type="dxa"/>
          </w:tcPr>
          <w:p w14:paraId="57316C08" w14:textId="16D5200B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0.10</w:t>
            </w:r>
          </w:p>
        </w:tc>
        <w:tc>
          <w:tcPr>
            <w:tcW w:w="1204" w:type="dxa"/>
            <w:vAlign w:val="bottom"/>
          </w:tcPr>
          <w:p w14:paraId="26E01B50" w14:textId="7C9DD13B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0.05</w:t>
            </w:r>
          </w:p>
        </w:tc>
      </w:tr>
      <w:tr w:rsidR="00F47F99" w14:paraId="6411139C" w14:textId="51CA71C1" w:rsidTr="0067001F">
        <w:tc>
          <w:tcPr>
            <w:tcW w:w="1182" w:type="dxa"/>
          </w:tcPr>
          <w:p w14:paraId="6B174D1E" w14:textId="462779D0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</w:t>
            </w:r>
          </w:p>
        </w:tc>
        <w:tc>
          <w:tcPr>
            <w:tcW w:w="1229" w:type="dxa"/>
            <w:vAlign w:val="bottom"/>
          </w:tcPr>
          <w:p w14:paraId="21BB37AD" w14:textId="79EBED56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0.2</w:t>
            </w:r>
          </w:p>
        </w:tc>
        <w:tc>
          <w:tcPr>
            <w:tcW w:w="1211" w:type="dxa"/>
          </w:tcPr>
          <w:p w14:paraId="77F65867" w14:textId="6B7C7C58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</w:t>
            </w:r>
          </w:p>
        </w:tc>
        <w:tc>
          <w:tcPr>
            <w:tcW w:w="1224" w:type="dxa"/>
          </w:tcPr>
          <w:p w14:paraId="2A9D69BB" w14:textId="1B607A70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0.22</w:t>
            </w:r>
          </w:p>
        </w:tc>
        <w:tc>
          <w:tcPr>
            <w:tcW w:w="1204" w:type="dxa"/>
            <w:vAlign w:val="bottom"/>
          </w:tcPr>
          <w:p w14:paraId="40AA65D3" w14:textId="45BCE078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0.02</w:t>
            </w:r>
          </w:p>
        </w:tc>
        <w:tc>
          <w:tcPr>
            <w:tcW w:w="1210" w:type="dxa"/>
          </w:tcPr>
          <w:p w14:paraId="167127E4" w14:textId="0E71F9DC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</w:t>
            </w:r>
          </w:p>
        </w:tc>
        <w:tc>
          <w:tcPr>
            <w:tcW w:w="1165" w:type="dxa"/>
          </w:tcPr>
          <w:p w14:paraId="7E5D918A" w14:textId="09C86C29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0.15</w:t>
            </w:r>
          </w:p>
        </w:tc>
        <w:tc>
          <w:tcPr>
            <w:tcW w:w="1204" w:type="dxa"/>
            <w:vAlign w:val="bottom"/>
          </w:tcPr>
          <w:p w14:paraId="5E7AE7DB" w14:textId="776E72D4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0.05</w:t>
            </w:r>
          </w:p>
        </w:tc>
      </w:tr>
      <w:tr w:rsidR="00F47F99" w14:paraId="695618B0" w14:textId="0AA962F1" w:rsidTr="0067001F">
        <w:tc>
          <w:tcPr>
            <w:tcW w:w="1182" w:type="dxa"/>
          </w:tcPr>
          <w:p w14:paraId="7E2A3E34" w14:textId="7378F634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3</w:t>
            </w:r>
          </w:p>
        </w:tc>
        <w:tc>
          <w:tcPr>
            <w:tcW w:w="1229" w:type="dxa"/>
            <w:vAlign w:val="bottom"/>
          </w:tcPr>
          <w:p w14:paraId="307FF8C2" w14:textId="6AFCEF41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0.26</w:t>
            </w:r>
          </w:p>
        </w:tc>
        <w:tc>
          <w:tcPr>
            <w:tcW w:w="1211" w:type="dxa"/>
          </w:tcPr>
          <w:p w14:paraId="35A15EBB" w14:textId="167F6630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3</w:t>
            </w:r>
          </w:p>
        </w:tc>
        <w:tc>
          <w:tcPr>
            <w:tcW w:w="1224" w:type="dxa"/>
          </w:tcPr>
          <w:p w14:paraId="364E52D7" w14:textId="5B96B612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0.26</w:t>
            </w:r>
          </w:p>
        </w:tc>
        <w:tc>
          <w:tcPr>
            <w:tcW w:w="1204" w:type="dxa"/>
            <w:vAlign w:val="bottom"/>
          </w:tcPr>
          <w:p w14:paraId="0ABBFFEF" w14:textId="79FC25D8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10" w:type="dxa"/>
          </w:tcPr>
          <w:p w14:paraId="6AFFD7AB" w14:textId="458B2E8F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2</w:t>
            </w:r>
          </w:p>
        </w:tc>
        <w:tc>
          <w:tcPr>
            <w:tcW w:w="1165" w:type="dxa"/>
          </w:tcPr>
          <w:p w14:paraId="71D79157" w14:textId="0F56953C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0.22</w:t>
            </w:r>
          </w:p>
        </w:tc>
        <w:tc>
          <w:tcPr>
            <w:tcW w:w="1204" w:type="dxa"/>
            <w:vAlign w:val="bottom"/>
          </w:tcPr>
          <w:p w14:paraId="1F456BDA" w14:textId="7AB808D9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0.04</w:t>
            </w:r>
          </w:p>
        </w:tc>
      </w:tr>
      <w:tr w:rsidR="00F47F99" w14:paraId="051652B0" w14:textId="5D323CF7" w:rsidTr="0067001F">
        <w:tc>
          <w:tcPr>
            <w:tcW w:w="1182" w:type="dxa"/>
          </w:tcPr>
          <w:p w14:paraId="26FDFFDD" w14:textId="028A1A56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4</w:t>
            </w:r>
          </w:p>
        </w:tc>
        <w:tc>
          <w:tcPr>
            <w:tcW w:w="1229" w:type="dxa"/>
            <w:vAlign w:val="bottom"/>
          </w:tcPr>
          <w:p w14:paraId="7AC76484" w14:textId="047389ED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0.19</w:t>
            </w:r>
          </w:p>
        </w:tc>
        <w:tc>
          <w:tcPr>
            <w:tcW w:w="1211" w:type="dxa"/>
          </w:tcPr>
          <w:p w14:paraId="794D98A6" w14:textId="6E9239FC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</w:t>
            </w:r>
          </w:p>
        </w:tc>
        <w:tc>
          <w:tcPr>
            <w:tcW w:w="1224" w:type="dxa"/>
          </w:tcPr>
          <w:p w14:paraId="5DEA47F4" w14:textId="4B633577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0.22</w:t>
            </w:r>
          </w:p>
        </w:tc>
        <w:tc>
          <w:tcPr>
            <w:tcW w:w="1204" w:type="dxa"/>
            <w:vAlign w:val="bottom"/>
          </w:tcPr>
          <w:p w14:paraId="30E61091" w14:textId="5944CFE5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0.03</w:t>
            </w:r>
          </w:p>
        </w:tc>
        <w:tc>
          <w:tcPr>
            <w:tcW w:w="1210" w:type="dxa"/>
          </w:tcPr>
          <w:p w14:paraId="187724C5" w14:textId="0786024A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</w:t>
            </w:r>
          </w:p>
        </w:tc>
        <w:tc>
          <w:tcPr>
            <w:tcW w:w="1165" w:type="dxa"/>
          </w:tcPr>
          <w:p w14:paraId="5EAB1CED" w14:textId="799C2355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0.15</w:t>
            </w:r>
          </w:p>
        </w:tc>
        <w:tc>
          <w:tcPr>
            <w:tcW w:w="1204" w:type="dxa"/>
            <w:vAlign w:val="bottom"/>
          </w:tcPr>
          <w:p w14:paraId="6B59C178" w14:textId="6AD5F9F2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0.04</w:t>
            </w:r>
          </w:p>
        </w:tc>
      </w:tr>
      <w:tr w:rsidR="00F47F99" w14:paraId="530540A4" w14:textId="32D86C15" w:rsidTr="0067001F">
        <w:tc>
          <w:tcPr>
            <w:tcW w:w="1182" w:type="dxa"/>
          </w:tcPr>
          <w:p w14:paraId="446ECC68" w14:textId="07210905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5</w:t>
            </w:r>
          </w:p>
        </w:tc>
        <w:tc>
          <w:tcPr>
            <w:tcW w:w="1229" w:type="dxa"/>
            <w:vAlign w:val="bottom"/>
          </w:tcPr>
          <w:p w14:paraId="0AB2B7EA" w14:textId="5F7EFF92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0.14</w:t>
            </w:r>
          </w:p>
        </w:tc>
        <w:tc>
          <w:tcPr>
            <w:tcW w:w="1211" w:type="dxa"/>
          </w:tcPr>
          <w:p w14:paraId="69A47A89" w14:textId="0C754A5E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</w:t>
            </w:r>
          </w:p>
        </w:tc>
        <w:tc>
          <w:tcPr>
            <w:tcW w:w="1224" w:type="dxa"/>
          </w:tcPr>
          <w:p w14:paraId="01A34A08" w14:textId="395CF58A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0.15</w:t>
            </w:r>
          </w:p>
        </w:tc>
        <w:tc>
          <w:tcPr>
            <w:tcW w:w="1204" w:type="dxa"/>
            <w:vAlign w:val="bottom"/>
          </w:tcPr>
          <w:p w14:paraId="65FDC1EB" w14:textId="3FE86AEB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210" w:type="dxa"/>
          </w:tcPr>
          <w:p w14:paraId="58685CF6" w14:textId="3B12784C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1</w:t>
            </w:r>
          </w:p>
        </w:tc>
        <w:tc>
          <w:tcPr>
            <w:tcW w:w="1165" w:type="dxa"/>
          </w:tcPr>
          <w:p w14:paraId="6A579C4A" w14:textId="1CD27C68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0.15</w:t>
            </w:r>
          </w:p>
        </w:tc>
        <w:tc>
          <w:tcPr>
            <w:tcW w:w="1204" w:type="dxa"/>
            <w:vAlign w:val="bottom"/>
          </w:tcPr>
          <w:p w14:paraId="33B7255D" w14:textId="6B0D51D4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0.01</w:t>
            </w:r>
          </w:p>
        </w:tc>
      </w:tr>
      <w:tr w:rsidR="00F47F99" w14:paraId="4D75B78E" w14:textId="562EB920" w:rsidTr="0067001F">
        <w:tc>
          <w:tcPr>
            <w:tcW w:w="1182" w:type="dxa"/>
          </w:tcPr>
          <w:p w14:paraId="0B8DBF7A" w14:textId="1963CC01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6</w:t>
            </w:r>
          </w:p>
        </w:tc>
        <w:tc>
          <w:tcPr>
            <w:tcW w:w="1229" w:type="dxa"/>
            <w:vAlign w:val="bottom"/>
          </w:tcPr>
          <w:p w14:paraId="4249C4D7" w14:textId="261F5FE7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0.26</w:t>
            </w:r>
          </w:p>
        </w:tc>
        <w:tc>
          <w:tcPr>
            <w:tcW w:w="1211" w:type="dxa"/>
          </w:tcPr>
          <w:p w14:paraId="57F77460" w14:textId="3382F6FB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3</w:t>
            </w:r>
          </w:p>
        </w:tc>
        <w:tc>
          <w:tcPr>
            <w:tcW w:w="1224" w:type="dxa"/>
          </w:tcPr>
          <w:p w14:paraId="0E4562AC" w14:textId="2293B39F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0.26</w:t>
            </w:r>
          </w:p>
        </w:tc>
        <w:tc>
          <w:tcPr>
            <w:tcW w:w="1204" w:type="dxa"/>
            <w:vAlign w:val="bottom"/>
          </w:tcPr>
          <w:p w14:paraId="4B386489" w14:textId="525A9455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</w:t>
            </w:r>
          </w:p>
        </w:tc>
        <w:tc>
          <w:tcPr>
            <w:tcW w:w="1210" w:type="dxa"/>
          </w:tcPr>
          <w:p w14:paraId="5FEEA328" w14:textId="4E9DC3EA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</w:t>
            </w:r>
          </w:p>
        </w:tc>
        <w:tc>
          <w:tcPr>
            <w:tcW w:w="1165" w:type="dxa"/>
          </w:tcPr>
          <w:p w14:paraId="41A98A67" w14:textId="42ED1D96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0.22</w:t>
            </w:r>
          </w:p>
        </w:tc>
        <w:tc>
          <w:tcPr>
            <w:tcW w:w="1204" w:type="dxa"/>
            <w:vAlign w:val="bottom"/>
          </w:tcPr>
          <w:p w14:paraId="5980F5D0" w14:textId="6BE4B932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0.04</w:t>
            </w:r>
          </w:p>
        </w:tc>
      </w:tr>
      <w:tr w:rsidR="00F47F99" w14:paraId="075536A8" w14:textId="1841D1F0" w:rsidTr="0067001F">
        <w:tc>
          <w:tcPr>
            <w:tcW w:w="1182" w:type="dxa"/>
          </w:tcPr>
          <w:p w14:paraId="380FAFFB" w14:textId="2495FBE7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7</w:t>
            </w:r>
          </w:p>
        </w:tc>
        <w:tc>
          <w:tcPr>
            <w:tcW w:w="1229" w:type="dxa"/>
            <w:vAlign w:val="bottom"/>
          </w:tcPr>
          <w:p w14:paraId="0F5AEAE6" w14:textId="1CAEEEEC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0.44</w:t>
            </w:r>
          </w:p>
        </w:tc>
        <w:tc>
          <w:tcPr>
            <w:tcW w:w="1211" w:type="dxa"/>
          </w:tcPr>
          <w:p w14:paraId="4CDF1184" w14:textId="639968EB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7</w:t>
            </w:r>
          </w:p>
        </w:tc>
        <w:tc>
          <w:tcPr>
            <w:tcW w:w="1224" w:type="dxa"/>
          </w:tcPr>
          <w:p w14:paraId="35C00E8F" w14:textId="6130B3C4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0.47</w:t>
            </w:r>
          </w:p>
        </w:tc>
        <w:tc>
          <w:tcPr>
            <w:tcW w:w="1204" w:type="dxa"/>
            <w:vAlign w:val="bottom"/>
          </w:tcPr>
          <w:p w14:paraId="24AFCCEC" w14:textId="77F96E59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0.03</w:t>
            </w:r>
          </w:p>
        </w:tc>
        <w:tc>
          <w:tcPr>
            <w:tcW w:w="1210" w:type="dxa"/>
          </w:tcPr>
          <w:p w14:paraId="4D90A355" w14:textId="1571CCB7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6</w:t>
            </w:r>
          </w:p>
        </w:tc>
        <w:tc>
          <w:tcPr>
            <w:tcW w:w="1165" w:type="dxa"/>
          </w:tcPr>
          <w:p w14:paraId="10BD9485" w14:textId="7BC7842D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0.37</w:t>
            </w:r>
          </w:p>
        </w:tc>
        <w:tc>
          <w:tcPr>
            <w:tcW w:w="1204" w:type="dxa"/>
            <w:vAlign w:val="bottom"/>
          </w:tcPr>
          <w:p w14:paraId="301F9C89" w14:textId="14D88101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0.07</w:t>
            </w:r>
          </w:p>
        </w:tc>
      </w:tr>
      <w:tr w:rsidR="00F47F99" w14:paraId="76FBD225" w14:textId="44C65F1A" w:rsidTr="0067001F">
        <w:tc>
          <w:tcPr>
            <w:tcW w:w="1182" w:type="dxa"/>
          </w:tcPr>
          <w:p w14:paraId="6B1E71FE" w14:textId="28ED8454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8</w:t>
            </w:r>
          </w:p>
        </w:tc>
        <w:tc>
          <w:tcPr>
            <w:tcW w:w="1229" w:type="dxa"/>
            <w:vAlign w:val="bottom"/>
          </w:tcPr>
          <w:p w14:paraId="24EAE8DE" w14:textId="7E108A94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0.62</w:t>
            </w:r>
          </w:p>
        </w:tc>
        <w:tc>
          <w:tcPr>
            <w:tcW w:w="1211" w:type="dxa"/>
          </w:tcPr>
          <w:p w14:paraId="0A080880" w14:textId="36819982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9</w:t>
            </w:r>
          </w:p>
        </w:tc>
        <w:tc>
          <w:tcPr>
            <w:tcW w:w="1224" w:type="dxa"/>
          </w:tcPr>
          <w:p w14:paraId="6B224D1E" w14:textId="4A043BA8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0.63</w:t>
            </w:r>
          </w:p>
        </w:tc>
        <w:tc>
          <w:tcPr>
            <w:tcW w:w="1204" w:type="dxa"/>
            <w:vAlign w:val="bottom"/>
          </w:tcPr>
          <w:p w14:paraId="713AC747" w14:textId="370B34A2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210" w:type="dxa"/>
          </w:tcPr>
          <w:p w14:paraId="11E5EFFA" w14:textId="49C740C0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9</w:t>
            </w:r>
          </w:p>
        </w:tc>
        <w:tc>
          <w:tcPr>
            <w:tcW w:w="1165" w:type="dxa"/>
          </w:tcPr>
          <w:p w14:paraId="5DF2BB83" w14:textId="2F15A4BF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0.63</w:t>
            </w:r>
          </w:p>
        </w:tc>
        <w:tc>
          <w:tcPr>
            <w:tcW w:w="1204" w:type="dxa"/>
            <w:vAlign w:val="bottom"/>
          </w:tcPr>
          <w:p w14:paraId="093B358D" w14:textId="4C7BB9F0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0.01</w:t>
            </w:r>
          </w:p>
        </w:tc>
      </w:tr>
      <w:tr w:rsidR="00F47F99" w14:paraId="65862B1D" w14:textId="2D9C4C8F" w:rsidTr="0067001F">
        <w:tc>
          <w:tcPr>
            <w:tcW w:w="1182" w:type="dxa"/>
          </w:tcPr>
          <w:p w14:paraId="35B9D040" w14:textId="3AFA5D93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9</w:t>
            </w:r>
          </w:p>
        </w:tc>
        <w:tc>
          <w:tcPr>
            <w:tcW w:w="1229" w:type="dxa"/>
            <w:vAlign w:val="bottom"/>
          </w:tcPr>
          <w:p w14:paraId="40DCC7AC" w14:textId="5BA14E78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0.41</w:t>
            </w:r>
          </w:p>
        </w:tc>
        <w:tc>
          <w:tcPr>
            <w:tcW w:w="1211" w:type="dxa"/>
          </w:tcPr>
          <w:p w14:paraId="3476F600" w14:textId="18DF12B1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12</w:t>
            </w:r>
          </w:p>
        </w:tc>
        <w:tc>
          <w:tcPr>
            <w:tcW w:w="1224" w:type="dxa"/>
          </w:tcPr>
          <w:p w14:paraId="08204DA9" w14:textId="10F95500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0.40</w:t>
            </w:r>
          </w:p>
        </w:tc>
        <w:tc>
          <w:tcPr>
            <w:tcW w:w="1204" w:type="dxa"/>
            <w:vAlign w:val="bottom"/>
          </w:tcPr>
          <w:p w14:paraId="52C8342B" w14:textId="43EEFEB2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0.01</w:t>
            </w:r>
          </w:p>
        </w:tc>
        <w:tc>
          <w:tcPr>
            <w:tcW w:w="1210" w:type="dxa"/>
          </w:tcPr>
          <w:p w14:paraId="5424CBA7" w14:textId="70EBFA3D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12</w:t>
            </w:r>
          </w:p>
        </w:tc>
        <w:tc>
          <w:tcPr>
            <w:tcW w:w="1165" w:type="dxa"/>
          </w:tcPr>
          <w:p w14:paraId="5373A5E8" w14:textId="626ED1BC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0.40</w:t>
            </w:r>
          </w:p>
        </w:tc>
        <w:tc>
          <w:tcPr>
            <w:tcW w:w="1204" w:type="dxa"/>
            <w:vAlign w:val="bottom"/>
          </w:tcPr>
          <w:p w14:paraId="6031C6B7" w14:textId="29604B7F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0.01</w:t>
            </w:r>
          </w:p>
        </w:tc>
      </w:tr>
      <w:tr w:rsidR="00F47F99" w14:paraId="3948BCA2" w14:textId="68F0EFF2" w:rsidTr="0067001F">
        <w:tc>
          <w:tcPr>
            <w:tcW w:w="1182" w:type="dxa"/>
          </w:tcPr>
          <w:p w14:paraId="6730DB0A" w14:textId="2B85182F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10</w:t>
            </w:r>
          </w:p>
        </w:tc>
        <w:tc>
          <w:tcPr>
            <w:tcW w:w="1229" w:type="dxa"/>
            <w:vAlign w:val="bottom"/>
          </w:tcPr>
          <w:p w14:paraId="4463D439" w14:textId="75E33A92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0.54</w:t>
            </w:r>
            <w:r>
              <w:rPr>
                <w:rFonts w:cs="Arial"/>
                <w:color w:val="000000"/>
                <w:szCs w:val="18"/>
                <w:highlight w:val="yellow"/>
              </w:rPr>
              <w:t>4</w:t>
            </w:r>
          </w:p>
        </w:tc>
        <w:tc>
          <w:tcPr>
            <w:tcW w:w="1211" w:type="dxa"/>
          </w:tcPr>
          <w:p w14:paraId="584FF0DD" w14:textId="6FF5D11A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15</w:t>
            </w:r>
          </w:p>
        </w:tc>
        <w:tc>
          <w:tcPr>
            <w:tcW w:w="1224" w:type="dxa"/>
          </w:tcPr>
          <w:p w14:paraId="72B4124F" w14:textId="294ADF76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0.57</w:t>
            </w:r>
            <w:r>
              <w:rPr>
                <w:rFonts w:cs="Arial"/>
                <w:szCs w:val="18"/>
                <w:highlight w:val="yellow"/>
              </w:rPr>
              <w:t>1</w:t>
            </w:r>
          </w:p>
        </w:tc>
        <w:tc>
          <w:tcPr>
            <w:tcW w:w="1204" w:type="dxa"/>
            <w:vAlign w:val="bottom"/>
          </w:tcPr>
          <w:p w14:paraId="0DD82D26" w14:textId="02F7BCAB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color w:val="000000"/>
                <w:szCs w:val="18"/>
                <w:highlight w:val="yellow"/>
              </w:rPr>
              <w:t>0.027</w:t>
            </w:r>
          </w:p>
        </w:tc>
        <w:tc>
          <w:tcPr>
            <w:tcW w:w="1210" w:type="dxa"/>
          </w:tcPr>
          <w:p w14:paraId="37A24D90" w14:textId="1E748C48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14</w:t>
            </w:r>
          </w:p>
        </w:tc>
        <w:tc>
          <w:tcPr>
            <w:tcW w:w="1165" w:type="dxa"/>
          </w:tcPr>
          <w:p w14:paraId="4EE9323A" w14:textId="02910D1B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0.508</w:t>
            </w:r>
          </w:p>
        </w:tc>
        <w:tc>
          <w:tcPr>
            <w:tcW w:w="1204" w:type="dxa"/>
            <w:vAlign w:val="bottom"/>
          </w:tcPr>
          <w:p w14:paraId="7E320162" w14:textId="7022D2A3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0.03</w:t>
            </w:r>
            <w:r>
              <w:rPr>
                <w:rFonts w:cs="Arial"/>
                <w:color w:val="000000"/>
                <w:szCs w:val="18"/>
                <w:highlight w:val="yellow"/>
              </w:rPr>
              <w:t>6</w:t>
            </w:r>
          </w:p>
        </w:tc>
      </w:tr>
      <w:tr w:rsidR="00F47F99" w14:paraId="44741D5C" w14:textId="287E4463" w:rsidTr="0067001F">
        <w:tc>
          <w:tcPr>
            <w:tcW w:w="1182" w:type="dxa"/>
          </w:tcPr>
          <w:p w14:paraId="367964AD" w14:textId="37018227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11</w:t>
            </w:r>
          </w:p>
        </w:tc>
        <w:tc>
          <w:tcPr>
            <w:tcW w:w="1229" w:type="dxa"/>
            <w:vAlign w:val="bottom"/>
          </w:tcPr>
          <w:p w14:paraId="6285BCF8" w14:textId="441108A6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0.68</w:t>
            </w:r>
          </w:p>
        </w:tc>
        <w:tc>
          <w:tcPr>
            <w:tcW w:w="1211" w:type="dxa"/>
          </w:tcPr>
          <w:p w14:paraId="6A1801CF" w14:textId="54C69D19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16</w:t>
            </w:r>
          </w:p>
        </w:tc>
        <w:tc>
          <w:tcPr>
            <w:tcW w:w="1224" w:type="dxa"/>
          </w:tcPr>
          <w:p w14:paraId="315288A4" w14:textId="770923E1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0.61</w:t>
            </w:r>
          </w:p>
        </w:tc>
        <w:tc>
          <w:tcPr>
            <w:tcW w:w="1204" w:type="dxa"/>
            <w:vAlign w:val="bottom"/>
          </w:tcPr>
          <w:p w14:paraId="360A4E8C" w14:textId="2203D198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0.07</w:t>
            </w:r>
          </w:p>
        </w:tc>
        <w:tc>
          <w:tcPr>
            <w:tcW w:w="1210" w:type="dxa"/>
          </w:tcPr>
          <w:p w14:paraId="006B8388" w14:textId="40FB9EAF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16</w:t>
            </w:r>
          </w:p>
        </w:tc>
        <w:tc>
          <w:tcPr>
            <w:tcW w:w="1165" w:type="dxa"/>
          </w:tcPr>
          <w:p w14:paraId="752B40DE" w14:textId="62E63FF9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0.61</w:t>
            </w:r>
          </w:p>
        </w:tc>
        <w:tc>
          <w:tcPr>
            <w:tcW w:w="1204" w:type="dxa"/>
            <w:vAlign w:val="bottom"/>
          </w:tcPr>
          <w:p w14:paraId="0F12472F" w14:textId="6548ACAF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0.07</w:t>
            </w:r>
          </w:p>
        </w:tc>
      </w:tr>
      <w:tr w:rsidR="00F47F99" w14:paraId="1C637028" w14:textId="7E6C712A" w:rsidTr="0067001F">
        <w:tc>
          <w:tcPr>
            <w:tcW w:w="1182" w:type="dxa"/>
          </w:tcPr>
          <w:p w14:paraId="35973DB8" w14:textId="00F16B79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12</w:t>
            </w:r>
          </w:p>
        </w:tc>
        <w:tc>
          <w:tcPr>
            <w:tcW w:w="1229" w:type="dxa"/>
            <w:vAlign w:val="bottom"/>
          </w:tcPr>
          <w:p w14:paraId="7FE32893" w14:textId="5C85B147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0.83</w:t>
            </w:r>
          </w:p>
        </w:tc>
        <w:tc>
          <w:tcPr>
            <w:tcW w:w="1211" w:type="dxa"/>
          </w:tcPr>
          <w:p w14:paraId="062799E2" w14:textId="556ADE68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16</w:t>
            </w:r>
          </w:p>
        </w:tc>
        <w:tc>
          <w:tcPr>
            <w:tcW w:w="1224" w:type="dxa"/>
          </w:tcPr>
          <w:p w14:paraId="30EE3E99" w14:textId="05B511B7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0.61</w:t>
            </w:r>
          </w:p>
        </w:tc>
        <w:tc>
          <w:tcPr>
            <w:tcW w:w="1204" w:type="dxa"/>
            <w:vAlign w:val="bottom"/>
          </w:tcPr>
          <w:p w14:paraId="38472501" w14:textId="078C8AD7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0.22</w:t>
            </w:r>
          </w:p>
        </w:tc>
        <w:tc>
          <w:tcPr>
            <w:tcW w:w="1210" w:type="dxa"/>
          </w:tcPr>
          <w:p w14:paraId="52B00034" w14:textId="6EC61B27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16</w:t>
            </w:r>
          </w:p>
        </w:tc>
        <w:tc>
          <w:tcPr>
            <w:tcW w:w="1165" w:type="dxa"/>
          </w:tcPr>
          <w:p w14:paraId="6D1CF56A" w14:textId="61E8C369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0.61</w:t>
            </w:r>
          </w:p>
        </w:tc>
        <w:tc>
          <w:tcPr>
            <w:tcW w:w="1204" w:type="dxa"/>
            <w:vAlign w:val="bottom"/>
          </w:tcPr>
          <w:p w14:paraId="213E4CEC" w14:textId="48A40ABA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0.22</w:t>
            </w:r>
          </w:p>
        </w:tc>
      </w:tr>
      <w:tr w:rsidR="00F47F99" w14:paraId="13C3DF23" w14:textId="15215093" w:rsidTr="0067001F">
        <w:tc>
          <w:tcPr>
            <w:tcW w:w="1182" w:type="dxa"/>
          </w:tcPr>
          <w:p w14:paraId="2DD26B60" w14:textId="58720CE0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13</w:t>
            </w:r>
          </w:p>
        </w:tc>
        <w:tc>
          <w:tcPr>
            <w:tcW w:w="1229" w:type="dxa"/>
            <w:vAlign w:val="bottom"/>
          </w:tcPr>
          <w:p w14:paraId="4D0730C1" w14:textId="0FEEDCFE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0.64</w:t>
            </w:r>
          </w:p>
        </w:tc>
        <w:tc>
          <w:tcPr>
            <w:tcW w:w="1211" w:type="dxa"/>
          </w:tcPr>
          <w:p w14:paraId="7C6E083B" w14:textId="46FC02E0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22</w:t>
            </w:r>
          </w:p>
        </w:tc>
        <w:tc>
          <w:tcPr>
            <w:tcW w:w="1224" w:type="dxa"/>
          </w:tcPr>
          <w:p w14:paraId="17BDE38F" w14:textId="676EC8CA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0.62</w:t>
            </w:r>
          </w:p>
        </w:tc>
        <w:tc>
          <w:tcPr>
            <w:tcW w:w="1204" w:type="dxa"/>
            <w:vAlign w:val="bottom"/>
          </w:tcPr>
          <w:p w14:paraId="243EAEC7" w14:textId="35B70CAF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0.02</w:t>
            </w:r>
          </w:p>
        </w:tc>
        <w:tc>
          <w:tcPr>
            <w:tcW w:w="1210" w:type="dxa"/>
          </w:tcPr>
          <w:p w14:paraId="7A473CB5" w14:textId="1D07DEA3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21</w:t>
            </w:r>
          </w:p>
        </w:tc>
        <w:tc>
          <w:tcPr>
            <w:tcW w:w="1165" w:type="dxa"/>
          </w:tcPr>
          <w:p w14:paraId="6CEA0AAB" w14:textId="00ED0999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0.58</w:t>
            </w:r>
          </w:p>
        </w:tc>
        <w:tc>
          <w:tcPr>
            <w:tcW w:w="1204" w:type="dxa"/>
            <w:vAlign w:val="bottom"/>
          </w:tcPr>
          <w:p w14:paraId="3A1CC27D" w14:textId="2096C548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0.06</w:t>
            </w:r>
          </w:p>
        </w:tc>
      </w:tr>
      <w:tr w:rsidR="00F47F99" w14:paraId="0F59F3B3" w14:textId="494CE35C" w:rsidTr="0067001F">
        <w:tc>
          <w:tcPr>
            <w:tcW w:w="1182" w:type="dxa"/>
          </w:tcPr>
          <w:p w14:paraId="5C540932" w14:textId="7783376B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14</w:t>
            </w:r>
          </w:p>
        </w:tc>
        <w:tc>
          <w:tcPr>
            <w:tcW w:w="1229" w:type="dxa"/>
            <w:vAlign w:val="bottom"/>
          </w:tcPr>
          <w:p w14:paraId="4A44606D" w14:textId="59A0BAD6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0.76</w:t>
            </w:r>
          </w:p>
        </w:tc>
        <w:tc>
          <w:tcPr>
            <w:tcW w:w="1211" w:type="dxa"/>
          </w:tcPr>
          <w:p w14:paraId="1EF1A7F2" w14:textId="28A12CE7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25</w:t>
            </w:r>
          </w:p>
        </w:tc>
        <w:tc>
          <w:tcPr>
            <w:tcW w:w="1224" w:type="dxa"/>
          </w:tcPr>
          <w:p w14:paraId="5B7D04B2" w14:textId="50C3B990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0.78</w:t>
            </w:r>
          </w:p>
        </w:tc>
        <w:tc>
          <w:tcPr>
            <w:tcW w:w="1204" w:type="dxa"/>
            <w:vAlign w:val="bottom"/>
          </w:tcPr>
          <w:p w14:paraId="37C4AE28" w14:textId="4A6E605A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0.02</w:t>
            </w:r>
          </w:p>
        </w:tc>
        <w:tc>
          <w:tcPr>
            <w:tcW w:w="1210" w:type="dxa"/>
          </w:tcPr>
          <w:p w14:paraId="23C1DA0F" w14:textId="3ACFB3ED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24</w:t>
            </w:r>
          </w:p>
        </w:tc>
        <w:tc>
          <w:tcPr>
            <w:tcW w:w="1165" w:type="dxa"/>
          </w:tcPr>
          <w:p w14:paraId="5B0E89E2" w14:textId="195029EF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szCs w:val="18"/>
                <w:highlight w:val="yellow"/>
              </w:rPr>
              <w:t>0.72</w:t>
            </w:r>
          </w:p>
        </w:tc>
        <w:tc>
          <w:tcPr>
            <w:tcW w:w="1204" w:type="dxa"/>
            <w:vAlign w:val="bottom"/>
          </w:tcPr>
          <w:p w14:paraId="25BB1DEF" w14:textId="5291118E" w:rsidR="00F47F99" w:rsidRPr="00F47F99" w:rsidRDefault="00F47F99" w:rsidP="00F47F99">
            <w:pPr>
              <w:pStyle w:val="TAL"/>
              <w:rPr>
                <w:rFonts w:cs="Arial"/>
                <w:szCs w:val="18"/>
                <w:highlight w:val="yellow"/>
              </w:rPr>
            </w:pPr>
            <w:r w:rsidRPr="00F47F99">
              <w:rPr>
                <w:rFonts w:cs="Arial"/>
                <w:color w:val="000000"/>
                <w:szCs w:val="18"/>
                <w:highlight w:val="yellow"/>
              </w:rPr>
              <w:t>0.04</w:t>
            </w:r>
          </w:p>
        </w:tc>
      </w:tr>
      <w:tr w:rsidR="00F47F99" w14:paraId="2903694B" w14:textId="77777777" w:rsidTr="0067001F">
        <w:tc>
          <w:tcPr>
            <w:tcW w:w="1182" w:type="dxa"/>
          </w:tcPr>
          <w:p w14:paraId="2B8AC9FA" w14:textId="11DDB2AA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15</w:t>
            </w:r>
          </w:p>
        </w:tc>
        <w:tc>
          <w:tcPr>
            <w:tcW w:w="1229" w:type="dxa"/>
            <w:vAlign w:val="bottom"/>
          </w:tcPr>
          <w:p w14:paraId="27F0D0E2" w14:textId="062C9749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color w:val="000000"/>
                <w:szCs w:val="18"/>
              </w:rPr>
              <w:t>0.87</w:t>
            </w:r>
          </w:p>
        </w:tc>
        <w:tc>
          <w:tcPr>
            <w:tcW w:w="1211" w:type="dxa"/>
          </w:tcPr>
          <w:p w14:paraId="0673542A" w14:textId="71F03A13" w:rsidR="00F47F99" w:rsidRPr="00463538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463538">
              <w:rPr>
                <w:rFonts w:cs="Arial"/>
                <w:szCs w:val="18"/>
              </w:rPr>
              <w:t>27</w:t>
            </w:r>
          </w:p>
        </w:tc>
        <w:tc>
          <w:tcPr>
            <w:tcW w:w="1224" w:type="dxa"/>
          </w:tcPr>
          <w:p w14:paraId="77EFBC81" w14:textId="538734F2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0.83</w:t>
            </w:r>
          </w:p>
        </w:tc>
        <w:tc>
          <w:tcPr>
            <w:tcW w:w="1204" w:type="dxa"/>
            <w:vAlign w:val="bottom"/>
          </w:tcPr>
          <w:p w14:paraId="117088A8" w14:textId="0773412E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color w:val="000000"/>
                <w:szCs w:val="18"/>
              </w:rPr>
              <w:t>0.04</w:t>
            </w:r>
          </w:p>
        </w:tc>
        <w:tc>
          <w:tcPr>
            <w:tcW w:w="1210" w:type="dxa"/>
          </w:tcPr>
          <w:p w14:paraId="25374DC1" w14:textId="1F70A013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27</w:t>
            </w:r>
          </w:p>
        </w:tc>
        <w:tc>
          <w:tcPr>
            <w:tcW w:w="1165" w:type="dxa"/>
          </w:tcPr>
          <w:p w14:paraId="395BF536" w14:textId="06F55AA5" w:rsidR="00F47F99" w:rsidRPr="00827A5F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827A5F">
              <w:rPr>
                <w:rFonts w:cs="Arial"/>
                <w:szCs w:val="18"/>
              </w:rPr>
              <w:t>0.83</w:t>
            </w:r>
          </w:p>
        </w:tc>
        <w:tc>
          <w:tcPr>
            <w:tcW w:w="1204" w:type="dxa"/>
            <w:vAlign w:val="bottom"/>
          </w:tcPr>
          <w:p w14:paraId="55AEABD8" w14:textId="236F4230" w:rsidR="00F47F99" w:rsidRPr="00F47F99" w:rsidRDefault="00F47F99" w:rsidP="00F47F99">
            <w:pPr>
              <w:pStyle w:val="TAL"/>
              <w:rPr>
                <w:rFonts w:cs="Arial"/>
                <w:szCs w:val="18"/>
              </w:rPr>
            </w:pPr>
            <w:r w:rsidRPr="00F47F99">
              <w:rPr>
                <w:rFonts w:cs="Arial"/>
                <w:color w:val="000000"/>
                <w:szCs w:val="18"/>
              </w:rPr>
              <w:t>0.04</w:t>
            </w:r>
          </w:p>
        </w:tc>
      </w:tr>
    </w:tbl>
    <w:p w14:paraId="7DDA7746" w14:textId="0ABD5DDC" w:rsidR="009749CA" w:rsidRDefault="009749CA" w:rsidP="00B14641"/>
    <w:p w14:paraId="1DC66830" w14:textId="422F4C65" w:rsidR="00E8414F" w:rsidRPr="00951D90" w:rsidRDefault="00E8414F" w:rsidP="00B14641">
      <w:pPr>
        <w:rPr>
          <w:b/>
        </w:rPr>
      </w:pPr>
      <w:r w:rsidRPr="00951D90">
        <w:rPr>
          <w:b/>
        </w:rPr>
        <w:t xml:space="preserve">Proposal 3: Use the following CQI2MCS table for CQI reporting test with 64QAM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576"/>
        <w:gridCol w:w="317"/>
        <w:gridCol w:w="317"/>
        <w:gridCol w:w="317"/>
        <w:gridCol w:w="317"/>
        <w:gridCol w:w="317"/>
        <w:gridCol w:w="317"/>
        <w:gridCol w:w="317"/>
        <w:gridCol w:w="317"/>
        <w:gridCol w:w="417"/>
        <w:gridCol w:w="417"/>
        <w:gridCol w:w="417"/>
        <w:gridCol w:w="417"/>
        <w:gridCol w:w="417"/>
        <w:gridCol w:w="417"/>
        <w:gridCol w:w="417"/>
      </w:tblGrid>
      <w:tr w:rsidR="00E8414F" w:rsidRPr="00951D90" w14:paraId="09CDF71E" w14:textId="6A39BD50" w:rsidTr="0067001F">
        <w:tc>
          <w:tcPr>
            <w:tcW w:w="0" w:type="auto"/>
          </w:tcPr>
          <w:p w14:paraId="20EB0725" w14:textId="260BD0F1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lastRenderedPageBreak/>
              <w:t>CQI index</w:t>
            </w:r>
          </w:p>
        </w:tc>
        <w:tc>
          <w:tcPr>
            <w:tcW w:w="0" w:type="auto"/>
          </w:tcPr>
          <w:p w14:paraId="737DD561" w14:textId="7A462F60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0</w:t>
            </w:r>
          </w:p>
        </w:tc>
        <w:tc>
          <w:tcPr>
            <w:tcW w:w="0" w:type="auto"/>
          </w:tcPr>
          <w:p w14:paraId="3D6FDA42" w14:textId="71947D31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</w:t>
            </w:r>
          </w:p>
        </w:tc>
        <w:tc>
          <w:tcPr>
            <w:tcW w:w="0" w:type="auto"/>
          </w:tcPr>
          <w:p w14:paraId="0714DEBC" w14:textId="6893C2CD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2</w:t>
            </w:r>
          </w:p>
        </w:tc>
        <w:tc>
          <w:tcPr>
            <w:tcW w:w="0" w:type="auto"/>
          </w:tcPr>
          <w:p w14:paraId="46B19415" w14:textId="07A51203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3</w:t>
            </w:r>
          </w:p>
        </w:tc>
        <w:tc>
          <w:tcPr>
            <w:tcW w:w="0" w:type="auto"/>
          </w:tcPr>
          <w:p w14:paraId="258AD5E7" w14:textId="62B0A0E7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4</w:t>
            </w:r>
          </w:p>
        </w:tc>
        <w:tc>
          <w:tcPr>
            <w:tcW w:w="0" w:type="auto"/>
          </w:tcPr>
          <w:p w14:paraId="5A3CC473" w14:textId="2D19B761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5</w:t>
            </w:r>
          </w:p>
        </w:tc>
        <w:tc>
          <w:tcPr>
            <w:tcW w:w="0" w:type="auto"/>
          </w:tcPr>
          <w:p w14:paraId="68495F32" w14:textId="4E9CC893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6</w:t>
            </w:r>
          </w:p>
        </w:tc>
        <w:tc>
          <w:tcPr>
            <w:tcW w:w="0" w:type="auto"/>
          </w:tcPr>
          <w:p w14:paraId="61D5DED3" w14:textId="6FC77C0D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7</w:t>
            </w:r>
          </w:p>
        </w:tc>
        <w:tc>
          <w:tcPr>
            <w:tcW w:w="0" w:type="auto"/>
          </w:tcPr>
          <w:p w14:paraId="64D22070" w14:textId="52EEF7F5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8</w:t>
            </w:r>
          </w:p>
        </w:tc>
        <w:tc>
          <w:tcPr>
            <w:tcW w:w="0" w:type="auto"/>
          </w:tcPr>
          <w:p w14:paraId="6C335615" w14:textId="34AB47F3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9</w:t>
            </w:r>
          </w:p>
        </w:tc>
        <w:tc>
          <w:tcPr>
            <w:tcW w:w="0" w:type="auto"/>
          </w:tcPr>
          <w:p w14:paraId="087A44F7" w14:textId="0F2C0F28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10</w:t>
            </w:r>
          </w:p>
        </w:tc>
        <w:tc>
          <w:tcPr>
            <w:tcW w:w="0" w:type="auto"/>
          </w:tcPr>
          <w:p w14:paraId="55B46968" w14:textId="5A0562DA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11</w:t>
            </w:r>
          </w:p>
        </w:tc>
        <w:tc>
          <w:tcPr>
            <w:tcW w:w="0" w:type="auto"/>
          </w:tcPr>
          <w:p w14:paraId="053CA509" w14:textId="052DE850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12</w:t>
            </w:r>
          </w:p>
        </w:tc>
        <w:tc>
          <w:tcPr>
            <w:tcW w:w="0" w:type="auto"/>
          </w:tcPr>
          <w:p w14:paraId="0293ED1E" w14:textId="28FD09C8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13</w:t>
            </w:r>
          </w:p>
        </w:tc>
        <w:tc>
          <w:tcPr>
            <w:tcW w:w="0" w:type="auto"/>
          </w:tcPr>
          <w:p w14:paraId="7FFC36C4" w14:textId="09B55A1D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14</w:t>
            </w:r>
          </w:p>
        </w:tc>
        <w:tc>
          <w:tcPr>
            <w:tcW w:w="0" w:type="auto"/>
          </w:tcPr>
          <w:p w14:paraId="442099FA" w14:textId="1D8A5221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15</w:t>
            </w:r>
          </w:p>
        </w:tc>
      </w:tr>
      <w:tr w:rsidR="00E8414F" w:rsidRPr="00951D90" w14:paraId="3BFADFB5" w14:textId="49DE39AD" w:rsidTr="0067001F">
        <w:tc>
          <w:tcPr>
            <w:tcW w:w="0" w:type="auto"/>
          </w:tcPr>
          <w:p w14:paraId="3D8DF252" w14:textId="1AB62B0C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MCS index</w:t>
            </w:r>
          </w:p>
        </w:tc>
        <w:tc>
          <w:tcPr>
            <w:tcW w:w="0" w:type="auto"/>
          </w:tcPr>
          <w:p w14:paraId="09960504" w14:textId="6610DF1E" w:rsidR="00E8414F" w:rsidRPr="00951D90" w:rsidRDefault="00E8414F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DTX</w:t>
            </w:r>
          </w:p>
        </w:tc>
        <w:tc>
          <w:tcPr>
            <w:tcW w:w="0" w:type="auto"/>
          </w:tcPr>
          <w:p w14:paraId="5B4B1A08" w14:textId="4934FA0F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0</w:t>
            </w:r>
          </w:p>
        </w:tc>
        <w:tc>
          <w:tcPr>
            <w:tcW w:w="0" w:type="auto"/>
          </w:tcPr>
          <w:p w14:paraId="6B328BDB" w14:textId="1069E7B2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2</w:t>
            </w:r>
          </w:p>
        </w:tc>
        <w:tc>
          <w:tcPr>
            <w:tcW w:w="0" w:type="auto"/>
          </w:tcPr>
          <w:p w14:paraId="0D2C406E" w14:textId="49EA4DC3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3</w:t>
            </w:r>
          </w:p>
        </w:tc>
        <w:tc>
          <w:tcPr>
            <w:tcW w:w="0" w:type="auto"/>
          </w:tcPr>
          <w:p w14:paraId="75B076C7" w14:textId="3CB61139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2</w:t>
            </w:r>
          </w:p>
        </w:tc>
        <w:tc>
          <w:tcPr>
            <w:tcW w:w="0" w:type="auto"/>
          </w:tcPr>
          <w:p w14:paraId="0DC9A0B0" w14:textId="2FBF9A50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</w:t>
            </w:r>
          </w:p>
        </w:tc>
        <w:tc>
          <w:tcPr>
            <w:tcW w:w="0" w:type="auto"/>
          </w:tcPr>
          <w:p w14:paraId="0B26451A" w14:textId="648FCA66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3</w:t>
            </w:r>
          </w:p>
        </w:tc>
        <w:tc>
          <w:tcPr>
            <w:tcW w:w="0" w:type="auto"/>
          </w:tcPr>
          <w:p w14:paraId="56359CA8" w14:textId="7B549500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7</w:t>
            </w:r>
          </w:p>
        </w:tc>
        <w:tc>
          <w:tcPr>
            <w:tcW w:w="0" w:type="auto"/>
          </w:tcPr>
          <w:p w14:paraId="61C7CB4C" w14:textId="76E51B0E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9</w:t>
            </w:r>
          </w:p>
        </w:tc>
        <w:tc>
          <w:tcPr>
            <w:tcW w:w="0" w:type="auto"/>
          </w:tcPr>
          <w:p w14:paraId="48CEFC86" w14:textId="507FF79D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12</w:t>
            </w:r>
          </w:p>
        </w:tc>
        <w:tc>
          <w:tcPr>
            <w:tcW w:w="0" w:type="auto"/>
          </w:tcPr>
          <w:p w14:paraId="47BA7952" w14:textId="544E13FC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15</w:t>
            </w:r>
          </w:p>
        </w:tc>
        <w:tc>
          <w:tcPr>
            <w:tcW w:w="0" w:type="auto"/>
          </w:tcPr>
          <w:p w14:paraId="57CD140E" w14:textId="059313F0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16</w:t>
            </w:r>
          </w:p>
        </w:tc>
        <w:tc>
          <w:tcPr>
            <w:tcW w:w="0" w:type="auto"/>
          </w:tcPr>
          <w:p w14:paraId="7187520C" w14:textId="579F57C8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16</w:t>
            </w:r>
          </w:p>
        </w:tc>
        <w:tc>
          <w:tcPr>
            <w:tcW w:w="0" w:type="auto"/>
          </w:tcPr>
          <w:p w14:paraId="6F6384F3" w14:textId="2FCB54CE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22</w:t>
            </w:r>
          </w:p>
        </w:tc>
        <w:tc>
          <w:tcPr>
            <w:tcW w:w="0" w:type="auto"/>
          </w:tcPr>
          <w:p w14:paraId="57F06260" w14:textId="4763461F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25</w:t>
            </w:r>
          </w:p>
        </w:tc>
        <w:tc>
          <w:tcPr>
            <w:tcW w:w="0" w:type="auto"/>
          </w:tcPr>
          <w:p w14:paraId="6D576FB2" w14:textId="1CD439E0" w:rsidR="00E8414F" w:rsidRPr="00951D90" w:rsidRDefault="009C2A6D" w:rsidP="00E8414F">
            <w:pPr>
              <w:pStyle w:val="TAL"/>
              <w:rPr>
                <w:b/>
              </w:rPr>
            </w:pPr>
            <w:r w:rsidRPr="00951D90">
              <w:rPr>
                <w:b/>
              </w:rPr>
              <w:t>27</w:t>
            </w:r>
          </w:p>
        </w:tc>
      </w:tr>
    </w:tbl>
    <w:p w14:paraId="22ABE87F" w14:textId="3A037001" w:rsidR="007F39D8" w:rsidRDefault="007F39D8" w:rsidP="00B14641"/>
    <w:p w14:paraId="30ECABA2" w14:textId="2A3AA429" w:rsidR="001E3266" w:rsidRDefault="001E3266" w:rsidP="001E3266">
      <w:pPr>
        <w:pStyle w:val="Heading2"/>
      </w:pPr>
      <w:r>
        <w:t>2.3</w:t>
      </w:r>
      <w:r>
        <w:tab/>
        <w:t>Applicability</w:t>
      </w:r>
    </w:p>
    <w:p w14:paraId="07391210" w14:textId="5D54C583" w:rsidR="00A735AE" w:rsidRDefault="0096455D" w:rsidP="00B14641">
      <w:r>
        <w:t xml:space="preserve">According to RAN1/RAN2 decision, both </w:t>
      </w:r>
      <w:r w:rsidR="00A735AE">
        <w:t>supporting CQI tables 5 and 6 are optional capabilities. For Cat-M1/Cat-M2 UEs, CQI reporting tests are applicable to Cat-M1/M2 UEs supporting the corresponding CQI tables.</w:t>
      </w:r>
    </w:p>
    <w:p w14:paraId="246FF87E" w14:textId="77777777" w:rsidR="00D31507" w:rsidRDefault="00A735AE" w:rsidP="00B14641">
      <w:r>
        <w:t xml:space="preserve">For non-BL UEs capable of coverage enhancement, </w:t>
      </w:r>
      <w:r w:rsidR="00CA427E">
        <w:t>reporting CQI corresponding to 64QAM has already been verified in the existing CQI reporting test for higher category UEs</w:t>
      </w:r>
      <w:r w:rsidR="000C77FB">
        <w:t>. W</w:t>
      </w:r>
      <w:r w:rsidR="00CA427E">
        <w:t xml:space="preserve">e don’t think CQI reporting test with CQI table 5 does not need to be applied for non-BL CE UEs. </w:t>
      </w:r>
    </w:p>
    <w:p w14:paraId="7F87015F" w14:textId="01FDB98E" w:rsidR="001E3266" w:rsidRDefault="00CA427E" w:rsidP="00B14641">
      <w:r>
        <w:t xml:space="preserve">On the other hand, </w:t>
      </w:r>
      <w:r w:rsidR="000C77FB">
        <w:t>CQI reporting test with CQI table 6 is new for non-BL UEs</w:t>
      </w:r>
      <w:r w:rsidR="00D31507">
        <w:t xml:space="preserve"> also</w:t>
      </w:r>
      <w:r w:rsidR="000C77FB">
        <w:t xml:space="preserve">. Therefore we propose the CQI reporting test with CQI table 6 is applied for non-BL UEs. As same as existing CQI reporting test for non-BL UEs, we propose to decrease 3dB for 2Rx and 6dB for 4Rx from the SNR test points for BL UE case. </w:t>
      </w:r>
    </w:p>
    <w:p w14:paraId="5918B6C4" w14:textId="0B44D138" w:rsidR="000C77FB" w:rsidRPr="000C77FB" w:rsidRDefault="000C77FB" w:rsidP="00B14641">
      <w:pPr>
        <w:rPr>
          <w:b/>
        </w:rPr>
      </w:pPr>
      <w:r w:rsidRPr="000C77FB">
        <w:rPr>
          <w:b/>
        </w:rPr>
        <w:t xml:space="preserve">Proposal 4: CQI reporting test with CQI table 6 is applicable for non-BL UEs with coverage enhancement. SNR test points are set by decreasing 3dB for 2Rx UE and 6dB for 4Rx UEs. </w:t>
      </w:r>
    </w:p>
    <w:p w14:paraId="105B198F" w14:textId="77777777" w:rsidR="001E3266" w:rsidRPr="00B14641" w:rsidRDefault="001E3266" w:rsidP="00B14641"/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1A2175EF" w14:textId="77777777" w:rsidR="000F26DD" w:rsidRDefault="000F26DD" w:rsidP="00A72022">
      <w:pPr>
        <w:rPr>
          <w:b/>
        </w:rPr>
      </w:pPr>
      <w:r w:rsidRPr="00993E4A">
        <w:rPr>
          <w:b/>
        </w:rPr>
        <w:t>Proposal 1: For</w:t>
      </w:r>
      <w:r>
        <w:rPr>
          <w:b/>
        </w:rPr>
        <w:t xml:space="preserve"> the</w:t>
      </w:r>
      <w:r w:rsidRPr="00993E4A">
        <w:rPr>
          <w:b/>
        </w:rPr>
        <w:t xml:space="preserve"> CQI definition test with CQI table 5, set test points to SNR=13/14dB. Reuse the same requirements used for </w:t>
      </w:r>
      <w:r>
        <w:rPr>
          <w:b/>
        </w:rPr>
        <w:t xml:space="preserve">the existing CQI </w:t>
      </w:r>
      <w:r w:rsidRPr="00993E4A">
        <w:rPr>
          <w:b/>
        </w:rPr>
        <w:t xml:space="preserve">definition </w:t>
      </w:r>
      <w:r>
        <w:rPr>
          <w:b/>
        </w:rPr>
        <w:t>test</w:t>
      </w:r>
      <w:r w:rsidRPr="00993E4A">
        <w:rPr>
          <w:b/>
        </w:rPr>
        <w:t>.</w:t>
      </w:r>
    </w:p>
    <w:p w14:paraId="56429477" w14:textId="06A9EF8B" w:rsidR="008C38FE" w:rsidRDefault="008C38FE" w:rsidP="008C38FE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  <w:bookmarkStart w:id="10" w:name="_Ref352176984"/>
      <w:r>
        <w:rPr>
          <w:b/>
        </w:rPr>
        <w:t>Proposal 2</w:t>
      </w:r>
      <w:r w:rsidRPr="00993E4A">
        <w:rPr>
          <w:b/>
        </w:rPr>
        <w:t xml:space="preserve">: For </w:t>
      </w:r>
      <w:r>
        <w:rPr>
          <w:b/>
        </w:rPr>
        <w:t xml:space="preserve">the </w:t>
      </w:r>
      <w:r w:rsidRPr="00993E4A">
        <w:rPr>
          <w:b/>
        </w:rPr>
        <w:t>CQI definition test with CQI ta</w:t>
      </w:r>
      <w:r>
        <w:rPr>
          <w:b/>
        </w:rPr>
        <w:t>ble 6</w:t>
      </w:r>
      <w:r w:rsidRPr="00993E4A">
        <w:rPr>
          <w:b/>
        </w:rPr>
        <w:t>, set te</w:t>
      </w:r>
      <w:r>
        <w:rPr>
          <w:b/>
        </w:rPr>
        <w:t>st points SNR=8/9dB</w:t>
      </w:r>
      <w:r w:rsidRPr="00993E4A">
        <w:rPr>
          <w:b/>
        </w:rPr>
        <w:t xml:space="preserve">. Reuse the same requirements used for </w:t>
      </w:r>
      <w:r>
        <w:rPr>
          <w:b/>
        </w:rPr>
        <w:t xml:space="preserve">the existing CQI </w:t>
      </w:r>
      <w:r w:rsidRPr="00993E4A">
        <w:rPr>
          <w:b/>
        </w:rPr>
        <w:t xml:space="preserve">definition </w:t>
      </w:r>
      <w:r>
        <w:rPr>
          <w:b/>
        </w:rPr>
        <w:t>test</w:t>
      </w:r>
      <w:r w:rsidRPr="00993E4A">
        <w:rPr>
          <w:b/>
        </w:rPr>
        <w:t>.</w:t>
      </w:r>
    </w:p>
    <w:p w14:paraId="711921D6" w14:textId="77777777" w:rsidR="00951D90" w:rsidRPr="00951D90" w:rsidRDefault="00951D90" w:rsidP="00951D90">
      <w:pPr>
        <w:rPr>
          <w:b/>
        </w:rPr>
      </w:pPr>
      <w:r w:rsidRPr="00951D90">
        <w:rPr>
          <w:b/>
        </w:rPr>
        <w:t xml:space="preserve">Proposal 3: Use the following CQI2MCS table for CQI reporting test with 64QAM table.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576"/>
        <w:gridCol w:w="317"/>
        <w:gridCol w:w="317"/>
        <w:gridCol w:w="317"/>
        <w:gridCol w:w="317"/>
        <w:gridCol w:w="317"/>
        <w:gridCol w:w="317"/>
        <w:gridCol w:w="317"/>
        <w:gridCol w:w="317"/>
        <w:gridCol w:w="417"/>
        <w:gridCol w:w="417"/>
        <w:gridCol w:w="417"/>
        <w:gridCol w:w="417"/>
        <w:gridCol w:w="417"/>
        <w:gridCol w:w="417"/>
        <w:gridCol w:w="417"/>
      </w:tblGrid>
      <w:tr w:rsidR="00951D90" w:rsidRPr="00951D90" w14:paraId="5BACED7B" w14:textId="77777777" w:rsidTr="0067001F">
        <w:tc>
          <w:tcPr>
            <w:tcW w:w="0" w:type="auto"/>
          </w:tcPr>
          <w:p w14:paraId="6C33F6F7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CQI index</w:t>
            </w:r>
          </w:p>
        </w:tc>
        <w:tc>
          <w:tcPr>
            <w:tcW w:w="0" w:type="auto"/>
          </w:tcPr>
          <w:p w14:paraId="2096550C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0</w:t>
            </w:r>
          </w:p>
        </w:tc>
        <w:tc>
          <w:tcPr>
            <w:tcW w:w="0" w:type="auto"/>
          </w:tcPr>
          <w:p w14:paraId="424975D1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</w:t>
            </w:r>
          </w:p>
        </w:tc>
        <w:tc>
          <w:tcPr>
            <w:tcW w:w="0" w:type="auto"/>
          </w:tcPr>
          <w:p w14:paraId="17399F35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2</w:t>
            </w:r>
          </w:p>
        </w:tc>
        <w:tc>
          <w:tcPr>
            <w:tcW w:w="0" w:type="auto"/>
          </w:tcPr>
          <w:p w14:paraId="189D6449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3</w:t>
            </w:r>
          </w:p>
        </w:tc>
        <w:tc>
          <w:tcPr>
            <w:tcW w:w="0" w:type="auto"/>
          </w:tcPr>
          <w:p w14:paraId="691D088D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4</w:t>
            </w:r>
          </w:p>
        </w:tc>
        <w:tc>
          <w:tcPr>
            <w:tcW w:w="0" w:type="auto"/>
          </w:tcPr>
          <w:p w14:paraId="19DE06BB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5</w:t>
            </w:r>
          </w:p>
        </w:tc>
        <w:tc>
          <w:tcPr>
            <w:tcW w:w="0" w:type="auto"/>
          </w:tcPr>
          <w:p w14:paraId="75B4F0EC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6</w:t>
            </w:r>
          </w:p>
        </w:tc>
        <w:tc>
          <w:tcPr>
            <w:tcW w:w="0" w:type="auto"/>
          </w:tcPr>
          <w:p w14:paraId="398B8865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7</w:t>
            </w:r>
          </w:p>
        </w:tc>
        <w:tc>
          <w:tcPr>
            <w:tcW w:w="0" w:type="auto"/>
          </w:tcPr>
          <w:p w14:paraId="38FC4B81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8</w:t>
            </w:r>
          </w:p>
        </w:tc>
        <w:tc>
          <w:tcPr>
            <w:tcW w:w="0" w:type="auto"/>
          </w:tcPr>
          <w:p w14:paraId="41E97246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9</w:t>
            </w:r>
          </w:p>
        </w:tc>
        <w:tc>
          <w:tcPr>
            <w:tcW w:w="0" w:type="auto"/>
          </w:tcPr>
          <w:p w14:paraId="33D1BC2D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10</w:t>
            </w:r>
          </w:p>
        </w:tc>
        <w:tc>
          <w:tcPr>
            <w:tcW w:w="0" w:type="auto"/>
          </w:tcPr>
          <w:p w14:paraId="102CCE89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11</w:t>
            </w:r>
          </w:p>
        </w:tc>
        <w:tc>
          <w:tcPr>
            <w:tcW w:w="0" w:type="auto"/>
          </w:tcPr>
          <w:p w14:paraId="21FC1C7D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12</w:t>
            </w:r>
          </w:p>
        </w:tc>
        <w:tc>
          <w:tcPr>
            <w:tcW w:w="0" w:type="auto"/>
          </w:tcPr>
          <w:p w14:paraId="5FDD9C28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13</w:t>
            </w:r>
          </w:p>
        </w:tc>
        <w:tc>
          <w:tcPr>
            <w:tcW w:w="0" w:type="auto"/>
          </w:tcPr>
          <w:p w14:paraId="53BCA5F0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14</w:t>
            </w:r>
          </w:p>
        </w:tc>
        <w:tc>
          <w:tcPr>
            <w:tcW w:w="0" w:type="auto"/>
          </w:tcPr>
          <w:p w14:paraId="0736C840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15</w:t>
            </w:r>
          </w:p>
        </w:tc>
      </w:tr>
      <w:tr w:rsidR="00951D90" w:rsidRPr="00951D90" w14:paraId="0C8354B0" w14:textId="77777777" w:rsidTr="0067001F">
        <w:tc>
          <w:tcPr>
            <w:tcW w:w="0" w:type="auto"/>
          </w:tcPr>
          <w:p w14:paraId="141F644C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MCS index</w:t>
            </w:r>
          </w:p>
        </w:tc>
        <w:tc>
          <w:tcPr>
            <w:tcW w:w="0" w:type="auto"/>
          </w:tcPr>
          <w:p w14:paraId="13577E92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DTX</w:t>
            </w:r>
          </w:p>
        </w:tc>
        <w:tc>
          <w:tcPr>
            <w:tcW w:w="0" w:type="auto"/>
          </w:tcPr>
          <w:p w14:paraId="1E9F5B0B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0</w:t>
            </w:r>
          </w:p>
        </w:tc>
        <w:tc>
          <w:tcPr>
            <w:tcW w:w="0" w:type="auto"/>
          </w:tcPr>
          <w:p w14:paraId="62746AB8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2</w:t>
            </w:r>
          </w:p>
        </w:tc>
        <w:tc>
          <w:tcPr>
            <w:tcW w:w="0" w:type="auto"/>
          </w:tcPr>
          <w:p w14:paraId="272EF7C0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3</w:t>
            </w:r>
          </w:p>
        </w:tc>
        <w:tc>
          <w:tcPr>
            <w:tcW w:w="0" w:type="auto"/>
          </w:tcPr>
          <w:p w14:paraId="4FE35199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2</w:t>
            </w:r>
          </w:p>
        </w:tc>
        <w:tc>
          <w:tcPr>
            <w:tcW w:w="0" w:type="auto"/>
          </w:tcPr>
          <w:p w14:paraId="5EBE340B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</w:t>
            </w:r>
          </w:p>
        </w:tc>
        <w:tc>
          <w:tcPr>
            <w:tcW w:w="0" w:type="auto"/>
          </w:tcPr>
          <w:p w14:paraId="41DF858E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3</w:t>
            </w:r>
          </w:p>
        </w:tc>
        <w:tc>
          <w:tcPr>
            <w:tcW w:w="0" w:type="auto"/>
          </w:tcPr>
          <w:p w14:paraId="37136038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7</w:t>
            </w:r>
          </w:p>
        </w:tc>
        <w:tc>
          <w:tcPr>
            <w:tcW w:w="0" w:type="auto"/>
          </w:tcPr>
          <w:p w14:paraId="7D5F10B1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9</w:t>
            </w:r>
          </w:p>
        </w:tc>
        <w:tc>
          <w:tcPr>
            <w:tcW w:w="0" w:type="auto"/>
          </w:tcPr>
          <w:p w14:paraId="43105A06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12</w:t>
            </w:r>
          </w:p>
        </w:tc>
        <w:tc>
          <w:tcPr>
            <w:tcW w:w="0" w:type="auto"/>
          </w:tcPr>
          <w:p w14:paraId="655A7E9B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15</w:t>
            </w:r>
          </w:p>
        </w:tc>
        <w:tc>
          <w:tcPr>
            <w:tcW w:w="0" w:type="auto"/>
          </w:tcPr>
          <w:p w14:paraId="5BB7E5C3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16</w:t>
            </w:r>
          </w:p>
        </w:tc>
        <w:tc>
          <w:tcPr>
            <w:tcW w:w="0" w:type="auto"/>
          </w:tcPr>
          <w:p w14:paraId="38F6416F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16</w:t>
            </w:r>
          </w:p>
        </w:tc>
        <w:tc>
          <w:tcPr>
            <w:tcW w:w="0" w:type="auto"/>
          </w:tcPr>
          <w:p w14:paraId="5A38FFC3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22</w:t>
            </w:r>
          </w:p>
        </w:tc>
        <w:tc>
          <w:tcPr>
            <w:tcW w:w="0" w:type="auto"/>
          </w:tcPr>
          <w:p w14:paraId="57B8BDC5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25</w:t>
            </w:r>
          </w:p>
        </w:tc>
        <w:tc>
          <w:tcPr>
            <w:tcW w:w="0" w:type="auto"/>
          </w:tcPr>
          <w:p w14:paraId="655517EA" w14:textId="77777777" w:rsidR="00951D90" w:rsidRPr="00951D90" w:rsidRDefault="00951D90" w:rsidP="0067001F">
            <w:pPr>
              <w:pStyle w:val="TAL"/>
              <w:rPr>
                <w:b/>
              </w:rPr>
            </w:pPr>
            <w:r w:rsidRPr="00951D90">
              <w:rPr>
                <w:b/>
              </w:rPr>
              <w:t>27</w:t>
            </w:r>
          </w:p>
        </w:tc>
      </w:tr>
    </w:tbl>
    <w:p w14:paraId="40575308" w14:textId="2B9A26AF" w:rsidR="00951D90" w:rsidRDefault="00951D90" w:rsidP="008C38FE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</w:p>
    <w:p w14:paraId="53CAD413" w14:textId="708CAE93" w:rsidR="000C77FB" w:rsidRPr="00993E4A" w:rsidRDefault="000C77FB" w:rsidP="008C38FE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b/>
        </w:rPr>
      </w:pPr>
      <w:r w:rsidRPr="000C77FB">
        <w:rPr>
          <w:b/>
        </w:rPr>
        <w:t>Proposal 4: CQI reporting test with CQI table 6 is applicable for non-BL UEs with coverage enhancement. SNR test points are set by decreasing 3dB for 2Rx UE and 6dB for 4Rx UEs.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58D5A975" w14:textId="7377B53D" w:rsidR="00C529E9" w:rsidRPr="00B81E10" w:rsidRDefault="004E6F54" w:rsidP="00B81E10">
      <w:pPr>
        <w:pStyle w:val="Reference"/>
        <w:rPr>
          <w:color w:val="000000"/>
          <w:lang w:eastAsia="zh-CN"/>
        </w:rPr>
      </w:pPr>
      <w:bookmarkStart w:id="11" w:name="_Ref509843932"/>
      <w:bookmarkStart w:id="12" w:name="_Ref510454922"/>
      <w:bookmarkStart w:id="13" w:name="_Ref513471043"/>
      <w:bookmarkEnd w:id="10"/>
      <w:r>
        <w:rPr>
          <w:color w:val="000000"/>
          <w:lang w:eastAsia="zh-CN"/>
        </w:rPr>
        <w:t>R</w:t>
      </w:r>
      <w:r w:rsidR="007E4D9C">
        <w:rPr>
          <w:color w:val="000000"/>
          <w:lang w:eastAsia="zh-CN"/>
        </w:rPr>
        <w:t>4-1811372</w:t>
      </w:r>
      <w:r w:rsidR="00621FA6">
        <w:rPr>
          <w:color w:val="000000"/>
          <w:lang w:eastAsia="zh-CN"/>
        </w:rPr>
        <w:t>, “</w:t>
      </w:r>
      <w:bookmarkEnd w:id="11"/>
      <w:bookmarkEnd w:id="12"/>
      <w:r w:rsidR="007E4D9C" w:rsidRPr="007E4D9C">
        <w:rPr>
          <w:color w:val="000000"/>
          <w:lang w:eastAsia="zh-CN"/>
        </w:rPr>
        <w:t>Way forward on eFeMTC UE demodulation and CSI</w:t>
      </w:r>
      <w:r w:rsidR="00BF5F7D">
        <w:t xml:space="preserve">”, </w:t>
      </w:r>
      <w:r w:rsidR="007E4D9C">
        <w:t>Ericsson</w:t>
      </w:r>
      <w:r w:rsidR="00737739">
        <w:t>.</w:t>
      </w:r>
      <w:bookmarkEnd w:id="13"/>
    </w:p>
    <w:p w14:paraId="1A269556" w14:textId="1E455580" w:rsidR="00BD1435" w:rsidRDefault="00BD1435" w:rsidP="00BD1435">
      <w:pPr>
        <w:pStyle w:val="Reference"/>
        <w:numPr>
          <w:ilvl w:val="0"/>
          <w:numId w:val="0"/>
        </w:numPr>
      </w:pPr>
    </w:p>
    <w:p w14:paraId="64EDD854" w14:textId="187CEDAC" w:rsidR="00BD1435" w:rsidRDefault="00BD1435" w:rsidP="00BD1435">
      <w:pPr>
        <w:pStyle w:val="Heading1"/>
      </w:pPr>
      <w:r>
        <w:t>Appendix</w:t>
      </w:r>
    </w:p>
    <w:p w14:paraId="251A75E3" w14:textId="3E6870AB" w:rsidR="00BD1435" w:rsidRDefault="00EB2924" w:rsidP="00EB2924">
      <w:pPr>
        <w:pStyle w:val="Caption"/>
        <w:rPr>
          <w:lang w:val="en-GB"/>
        </w:rPr>
      </w:pPr>
      <w:bookmarkStart w:id="14" w:name="_Ref513476892"/>
      <w:r>
        <w:t xml:space="preserve">Table </w:t>
      </w:r>
      <w:r w:rsidR="00404127">
        <w:fldChar w:fldCharType="begin"/>
      </w:r>
      <w:r w:rsidR="00404127">
        <w:instrText xml:space="preserve"> SEQ Table \* ARABIC </w:instrText>
      </w:r>
      <w:r w:rsidR="00404127">
        <w:fldChar w:fldCharType="separate"/>
      </w:r>
      <w:r w:rsidR="00E8414F">
        <w:rPr>
          <w:noProof/>
        </w:rPr>
        <w:t>4</w:t>
      </w:r>
      <w:r w:rsidR="00404127">
        <w:rPr>
          <w:noProof/>
        </w:rPr>
        <w:fldChar w:fldCharType="end"/>
      </w:r>
      <w:bookmarkEnd w:id="14"/>
      <w:r>
        <w:tab/>
      </w:r>
      <w:r w:rsidR="00907790">
        <w:rPr>
          <w:lang w:val="en-GB"/>
        </w:rPr>
        <w:t>4-bit CQI Table 3.</w:t>
      </w:r>
      <w:r w:rsidR="00876737">
        <w:rPr>
          <w:lang w:val="en-GB"/>
        </w:rPr>
        <w:t xml:space="preserve"> (CQI table for BL/CE UE introduced in Rel-13).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907790" w14:paraId="46442843" w14:textId="77777777" w:rsidTr="0090779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CA25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C89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AB6B8" w14:textId="54035427" w:rsidR="00907790" w:rsidRDefault="0090779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GB" w:eastAsia="zh-CN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  <w:r>
              <w:rPr>
                <w:rFonts w:ascii="Arial" w:eastAsia="SimSun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  <w:lang w:val="en-GB" w:eastAsia="en-GB"/>
              </w:rPr>
              <w:t>x</w:t>
            </w:r>
            <w:r>
              <w:rPr>
                <w:rFonts w:ascii="Arial" w:eastAsia="SimSun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GB" w:eastAsia="en-GB"/>
              </w:rPr>
              <w:drawing>
                <wp:inline distT="0" distB="0" distL="0" distR="0" wp14:anchorId="086EA67A" wp14:editId="27E69588">
                  <wp:extent cx="304800" cy="2571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0B2B1" w14:textId="078EF37C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efficiency x</w:t>
            </w:r>
            <w:r>
              <w:rPr>
                <w:rFonts w:ascii="Arial" w:hAnsi="Arial"/>
                <w:b/>
                <w:sz w:val="18"/>
                <w:lang w:val="en-GB" w:eastAsia="zh-CN"/>
              </w:rPr>
              <w:t xml:space="preserve"> </w:t>
            </w:r>
            <w:r>
              <w:rPr>
                <w:rFonts w:ascii="Bookman Old Style" w:hAnsi="Bookman Old Style"/>
                <w:noProof/>
                <w:position w:val="-14"/>
                <w:lang w:val="en-GB" w:eastAsia="en-GB"/>
              </w:rPr>
              <w:drawing>
                <wp:inline distT="0" distB="0" distL="0" distR="0" wp14:anchorId="17F54D8C" wp14:editId="29CF0F69">
                  <wp:extent cx="304800" cy="2571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790" w14:paraId="0535E9B6" w14:textId="77777777" w:rsidTr="00907790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64D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E3F0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907790" w14:paraId="78FFF3E2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394A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9B0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46C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877F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0.0781</w:t>
            </w:r>
          </w:p>
        </w:tc>
      </w:tr>
      <w:tr w:rsidR="00907790" w14:paraId="49503786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C102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5578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CA7D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F6D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0.1523</w:t>
            </w:r>
          </w:p>
        </w:tc>
      </w:tr>
      <w:tr w:rsidR="00907790" w14:paraId="62BA837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EE9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2A43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292A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0946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0.2344</w:t>
            </w:r>
          </w:p>
        </w:tc>
      </w:tr>
      <w:tr w:rsidR="00907790" w14:paraId="69C7447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3629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9758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F550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DA6D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0.3770</w:t>
            </w:r>
          </w:p>
        </w:tc>
      </w:tr>
      <w:tr w:rsidR="00907790" w14:paraId="3353606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ACE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226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BB5C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ECD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0.6016</w:t>
            </w:r>
          </w:p>
        </w:tc>
      </w:tr>
      <w:tr w:rsidR="00907790" w14:paraId="0EF0F6E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731E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251D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A18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0260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0.8770</w:t>
            </w:r>
          </w:p>
        </w:tc>
      </w:tr>
      <w:tr w:rsidR="00907790" w14:paraId="6D9EC90D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BB8A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7D13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2BA3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E4D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1.1758</w:t>
            </w:r>
          </w:p>
        </w:tc>
      </w:tr>
      <w:tr w:rsidR="00907790" w14:paraId="2E38718F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DE9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7C8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16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A3FD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0A07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1.4766</w:t>
            </w:r>
          </w:p>
        </w:tc>
      </w:tr>
      <w:tr w:rsidR="00907790" w14:paraId="445B8CCD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958A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C145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16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4C3C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7FE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1.9141</w:t>
            </w:r>
          </w:p>
        </w:tc>
      </w:tr>
      <w:tr w:rsidR="00907790" w14:paraId="18B8340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5632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780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16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97F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C34F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2.4063</w:t>
            </w:r>
          </w:p>
        </w:tc>
      </w:tr>
      <w:tr w:rsidR="00907790" w14:paraId="4105316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E42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DB6C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A185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450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4F6C4B4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5D20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72F8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852B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9570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3607024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FBA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2D7C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C201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8F54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40535B9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5B4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55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4B90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B024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zh-CN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  <w:tr w:rsidR="00907790" w14:paraId="391AE113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DD57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609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  <w:r>
              <w:rPr>
                <w:rFonts w:ascii="Arial" w:hAnsi="Arial"/>
                <w:sz w:val="18"/>
                <w:lang w:val="en-GB" w:eastAsia="en-GB"/>
              </w:rPr>
              <w:t xml:space="preserve">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43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AB91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/>
                <w:sz w:val="18"/>
                <w:lang w:val="en-GB" w:eastAsia="zh-CN"/>
              </w:rPr>
              <w:t>Reserved</w:t>
            </w:r>
          </w:p>
        </w:tc>
      </w:tr>
    </w:tbl>
    <w:p w14:paraId="3007D483" w14:textId="0DA0F569" w:rsidR="00BD1435" w:rsidRDefault="00BD1435" w:rsidP="00BD1435">
      <w:pPr>
        <w:rPr>
          <w:lang w:val="en-GB"/>
        </w:rPr>
      </w:pPr>
    </w:p>
    <w:p w14:paraId="72F37DBB" w14:textId="35D9F4E5" w:rsidR="00F37290" w:rsidRDefault="00F37290" w:rsidP="00F37290">
      <w:pPr>
        <w:pStyle w:val="Caption"/>
        <w:rPr>
          <w:lang w:val="en-GB"/>
        </w:rPr>
      </w:pPr>
      <w:bookmarkStart w:id="15" w:name="_Ref513482056"/>
      <w:r>
        <w:t xml:space="preserve">Table </w:t>
      </w:r>
      <w:r w:rsidR="00404127">
        <w:fldChar w:fldCharType="begin"/>
      </w:r>
      <w:r w:rsidR="00404127">
        <w:instrText xml:space="preserve"> SEQ Table \* ARABIC </w:instrText>
      </w:r>
      <w:r w:rsidR="00404127">
        <w:fldChar w:fldCharType="separate"/>
      </w:r>
      <w:r w:rsidR="00E8414F">
        <w:rPr>
          <w:noProof/>
        </w:rPr>
        <w:t>5</w:t>
      </w:r>
      <w:r w:rsidR="00404127">
        <w:rPr>
          <w:noProof/>
        </w:rPr>
        <w:fldChar w:fldCharType="end"/>
      </w:r>
      <w:bookmarkEnd w:id="15"/>
      <w:r>
        <w:tab/>
      </w:r>
      <w:r w:rsidR="00907790">
        <w:t>4-bit CQI T</w:t>
      </w:r>
      <w:r>
        <w:t>able</w:t>
      </w:r>
      <w:r w:rsidR="00907790">
        <w:t xml:space="preserve"> 5.</w:t>
      </w:r>
      <w:r w:rsidR="00876737">
        <w:t xml:space="preserve"> (CQ</w:t>
      </w:r>
      <w:r w:rsidR="00A179BB">
        <w:t>I</w:t>
      </w:r>
      <w:r w:rsidR="00876737">
        <w:t xml:space="preserve"> table for BL/CE UE supporting 64QAM).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907790" w14:paraId="72C016FA" w14:textId="77777777" w:rsidTr="0090779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CFF5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CCB9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BDB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A0F7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efficiency</w:t>
            </w:r>
          </w:p>
        </w:tc>
      </w:tr>
      <w:tr w:rsidR="00907790" w14:paraId="334957AF" w14:textId="77777777" w:rsidTr="00907790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E715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F5F5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907790" w14:paraId="1C560821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5AE9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6A9E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193E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3141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0.0781</w:t>
            </w:r>
          </w:p>
        </w:tc>
      </w:tr>
      <w:tr w:rsidR="00907790" w14:paraId="49F58D32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28AB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F84B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2C5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C5F6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0.1523</w:t>
            </w:r>
          </w:p>
        </w:tc>
      </w:tr>
      <w:tr w:rsidR="00907790" w14:paraId="6E74823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6A4A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C32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9830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3EDC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0.2344</w:t>
            </w:r>
          </w:p>
        </w:tc>
      </w:tr>
      <w:tr w:rsidR="00907790" w14:paraId="5299FEB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3686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9A9D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5B5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0FD1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0.3770</w:t>
            </w:r>
          </w:p>
        </w:tc>
      </w:tr>
      <w:tr w:rsidR="00907790" w14:paraId="3150BF1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DCED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84A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D925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2FD0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0.6016</w:t>
            </w:r>
          </w:p>
        </w:tc>
      </w:tr>
      <w:tr w:rsidR="00907790" w14:paraId="38D1A106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FCA3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E942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57A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449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DE7C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0.8770</w:t>
            </w:r>
          </w:p>
        </w:tc>
      </w:tr>
      <w:tr w:rsidR="00907790" w14:paraId="12385722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B33F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4EA2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71A0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6C2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1.1758</w:t>
            </w:r>
          </w:p>
        </w:tc>
      </w:tr>
      <w:tr w:rsidR="00907790" w14:paraId="5DB97297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7EF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3B0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 w:cs="Arial"/>
                <w:sz w:val="18"/>
                <w:lang w:val="en-GB" w:eastAsia="zh-CN"/>
              </w:rPr>
              <w:t>16</w:t>
            </w:r>
            <w:r>
              <w:rPr>
                <w:rFonts w:ascii="Arial" w:hAnsi="Arial" w:cs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7FE1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BF0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1.4766</w:t>
            </w:r>
          </w:p>
        </w:tc>
      </w:tr>
      <w:tr w:rsidR="00907790" w14:paraId="02189B47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DFF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204A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 w:cs="Arial"/>
                <w:sz w:val="18"/>
                <w:lang w:val="en-GB" w:eastAsia="zh-CN"/>
              </w:rPr>
              <w:t>16</w:t>
            </w:r>
            <w:r>
              <w:rPr>
                <w:rFonts w:ascii="Arial" w:hAnsi="Arial" w:cs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A8A0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490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E5AA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1.9141</w:t>
            </w:r>
          </w:p>
        </w:tc>
      </w:tr>
      <w:tr w:rsidR="00907790" w14:paraId="3772BEBB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9A7C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5F42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eastAsia="SimSun" w:hAnsi="Arial" w:cs="Arial"/>
                <w:sz w:val="18"/>
                <w:lang w:val="en-GB" w:eastAsia="zh-CN"/>
              </w:rPr>
              <w:t>16</w:t>
            </w:r>
            <w:r>
              <w:rPr>
                <w:rFonts w:ascii="Arial" w:hAnsi="Arial" w:cs="Arial"/>
                <w:sz w:val="18"/>
                <w:lang w:val="en-GB" w:eastAsia="en-GB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66D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AC34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2.4063</w:t>
            </w:r>
          </w:p>
        </w:tc>
      </w:tr>
      <w:tr w:rsidR="00907790" w14:paraId="46195A8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BE56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C4F4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11E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FD77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2.7305</w:t>
            </w:r>
          </w:p>
        </w:tc>
      </w:tr>
      <w:tr w:rsidR="00907790" w14:paraId="031217F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1C6C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397D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3C00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AD8F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3.3223</w:t>
            </w:r>
          </w:p>
        </w:tc>
      </w:tr>
      <w:tr w:rsidR="00907790" w14:paraId="2D7E8C83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EBE0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C846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F87C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D7E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3.9023</w:t>
            </w:r>
          </w:p>
        </w:tc>
      </w:tr>
      <w:tr w:rsidR="00907790" w14:paraId="2AAC194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3E4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E141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56D2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772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85C5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4.5234</w:t>
            </w:r>
          </w:p>
        </w:tc>
      </w:tr>
      <w:tr w:rsidR="00907790" w14:paraId="01EC4F8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37DA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96CD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0DB1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873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174D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5.1152</w:t>
            </w:r>
          </w:p>
        </w:tc>
      </w:tr>
    </w:tbl>
    <w:p w14:paraId="296AC911" w14:textId="7997459C" w:rsidR="00F37290" w:rsidRDefault="00F37290" w:rsidP="00BD1435">
      <w:pPr>
        <w:rPr>
          <w:lang w:val="en-GB"/>
        </w:rPr>
      </w:pPr>
    </w:p>
    <w:p w14:paraId="7D0DFF1F" w14:textId="2E90F96C" w:rsidR="00907790" w:rsidRDefault="00907790" w:rsidP="00907790">
      <w:pPr>
        <w:pStyle w:val="Caption"/>
        <w:rPr>
          <w:lang w:val="en-GB"/>
        </w:rPr>
      </w:pPr>
      <w:bookmarkStart w:id="16" w:name="_Ref520375697"/>
      <w:r>
        <w:t xml:space="preserve">Table </w:t>
      </w:r>
      <w:r w:rsidR="00404127">
        <w:fldChar w:fldCharType="begin"/>
      </w:r>
      <w:r w:rsidR="00404127">
        <w:instrText xml:space="preserve"> SEQ Table \* ARABIC </w:instrText>
      </w:r>
      <w:r w:rsidR="00404127">
        <w:fldChar w:fldCharType="separate"/>
      </w:r>
      <w:r w:rsidR="00E8414F">
        <w:rPr>
          <w:noProof/>
        </w:rPr>
        <w:t>6</w:t>
      </w:r>
      <w:r w:rsidR="00404127">
        <w:rPr>
          <w:noProof/>
        </w:rPr>
        <w:fldChar w:fldCharType="end"/>
      </w:r>
      <w:bookmarkEnd w:id="16"/>
      <w:r>
        <w:tab/>
        <w:t>4-bit CQI Table 6.</w:t>
      </w:r>
      <w:r w:rsidR="00876737" w:rsidRPr="00876737">
        <w:t xml:space="preserve"> </w:t>
      </w:r>
      <w:r w:rsidR="00876737">
        <w:t>(CQ</w:t>
      </w:r>
      <w:r w:rsidR="00A179BB">
        <w:t>I</w:t>
      </w:r>
      <w:r w:rsidR="00876737">
        <w:t xml:space="preserve"> table for BL/CE UE supporting wide SNR range).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28"/>
        <w:gridCol w:w="1761"/>
        <w:gridCol w:w="1116"/>
      </w:tblGrid>
      <w:tr w:rsidR="00907790" w14:paraId="0E6686CA" w14:textId="77777777" w:rsidTr="00907790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04CA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A1AE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7078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7B5C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GB" w:eastAsia="en-GB"/>
              </w:rPr>
            </w:pPr>
            <w:r>
              <w:rPr>
                <w:rFonts w:ascii="Arial" w:hAnsi="Arial"/>
                <w:b/>
                <w:sz w:val="18"/>
                <w:lang w:val="en-GB" w:eastAsia="en-GB"/>
              </w:rPr>
              <w:t>repetition</w:t>
            </w:r>
          </w:p>
        </w:tc>
      </w:tr>
      <w:tr w:rsidR="00907790" w14:paraId="53FE9776" w14:textId="77777777" w:rsidTr="00907790">
        <w:trPr>
          <w:jc w:val="center"/>
        </w:trPr>
        <w:tc>
          <w:tcPr>
            <w:tcW w:w="1155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DBCE4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0</w:t>
            </w:r>
          </w:p>
        </w:tc>
        <w:tc>
          <w:tcPr>
            <w:tcW w:w="41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4319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out of range</w:t>
            </w:r>
          </w:p>
        </w:tc>
      </w:tr>
      <w:tr w:rsidR="00907790" w14:paraId="5ACD58D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5798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362C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D52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BC1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32</w:t>
            </w:r>
          </w:p>
        </w:tc>
      </w:tr>
      <w:tr w:rsidR="00907790" w14:paraId="3DD818A6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63D5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58D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A3F2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207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64D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</w:t>
            </w:r>
          </w:p>
        </w:tc>
      </w:tr>
      <w:tr w:rsidR="00907790" w14:paraId="09D461E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6722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5C71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47CE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95E5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</w:t>
            </w:r>
          </w:p>
        </w:tc>
      </w:tr>
      <w:tr w:rsidR="00907790" w14:paraId="7174BFFB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CD5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E1DB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5F5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115F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</w:t>
            </w:r>
          </w:p>
        </w:tc>
      </w:tr>
      <w:tr w:rsidR="00907790" w14:paraId="746AD3C4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5E7D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AD22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255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142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3CE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70AA15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B02A9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6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1DBF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18DD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266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C5B6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6F780B5A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D095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E39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QPSK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6C5F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453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456F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4E4CEE2A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8778D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F3FC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QPSK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F84B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637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4751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492C0D05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98FEE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9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3930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C26D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423</w:t>
            </w:r>
          </w:p>
        </w:tc>
        <w:tc>
          <w:tcPr>
            <w:tcW w:w="1116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BFCB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60B496E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C51C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4A4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 xml:space="preserve">16QAM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2841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557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25672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AF1B260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B7B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178AB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F1C01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20AB6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100C1449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4C09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ADF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16QAM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B433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845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E3D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57A7160C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2E90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3317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EC18F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45E6C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263332D8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5A8C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8625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5B40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780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964F8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  <w:tr w:rsidR="00907790" w14:paraId="59B2B0D4" w14:textId="77777777" w:rsidTr="00907790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25D85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GB" w:eastAsia="en-GB"/>
              </w:rPr>
            </w:pPr>
            <w:r>
              <w:rPr>
                <w:rFonts w:ascii="Arial" w:hAnsi="Arial"/>
                <w:sz w:val="18"/>
                <w:lang w:val="en-GB" w:eastAsia="en-GB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61A7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64QAM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0F33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888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0CE9A" w14:textId="77777777" w:rsidR="00907790" w:rsidRDefault="009077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GB" w:eastAsia="en-GB"/>
              </w:rPr>
            </w:pPr>
            <w:r>
              <w:rPr>
                <w:rFonts w:ascii="Arial" w:hAnsi="Arial" w:cs="Arial"/>
                <w:sz w:val="18"/>
                <w:lang w:val="en-GB" w:eastAsia="en-GB"/>
              </w:rPr>
              <w:t>1</w:t>
            </w:r>
          </w:p>
        </w:tc>
      </w:tr>
    </w:tbl>
    <w:p w14:paraId="3B56692F" w14:textId="77777777" w:rsidR="00907790" w:rsidRPr="00BD1435" w:rsidRDefault="00907790" w:rsidP="00BD1435">
      <w:pPr>
        <w:rPr>
          <w:lang w:val="en-GB"/>
        </w:rPr>
      </w:pPr>
    </w:p>
    <w:sectPr w:rsidR="00907790" w:rsidRPr="00BD1435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071D0D" w14:textId="77777777" w:rsidR="00477D54" w:rsidRDefault="00477D54">
      <w:pPr>
        <w:spacing w:after="0"/>
      </w:pPr>
      <w:r>
        <w:separator/>
      </w:r>
    </w:p>
  </w:endnote>
  <w:endnote w:type="continuationSeparator" w:id="0">
    <w:p w14:paraId="0032C8BA" w14:textId="77777777" w:rsidR="00477D54" w:rsidRDefault="00477D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67001F" w:rsidRDefault="0067001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67001F" w:rsidRDefault="00670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63CB7F" w14:textId="77777777" w:rsidR="00477D54" w:rsidRDefault="00477D54">
      <w:pPr>
        <w:spacing w:after="0"/>
      </w:pPr>
      <w:r>
        <w:separator/>
      </w:r>
    </w:p>
  </w:footnote>
  <w:footnote w:type="continuationSeparator" w:id="0">
    <w:p w14:paraId="4E18A079" w14:textId="77777777" w:rsidR="00477D54" w:rsidRDefault="00477D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7001F" w:rsidRDefault="006700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A1177"/>
    <w:multiLevelType w:val="hybridMultilevel"/>
    <w:tmpl w:val="6426804E"/>
    <w:lvl w:ilvl="0" w:tplc="9E222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EE0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028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27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90B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E7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6F3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54C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42DF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12147B"/>
    <w:multiLevelType w:val="hybridMultilevel"/>
    <w:tmpl w:val="ED102204"/>
    <w:lvl w:ilvl="0" w:tplc="7EF87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A4F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C28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62A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2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5A5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BEF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FC9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C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8"/>
  </w:num>
  <w:num w:numId="2">
    <w:abstractNumId w:val="24"/>
  </w:num>
  <w:num w:numId="3">
    <w:abstractNumId w:val="16"/>
  </w:num>
  <w:num w:numId="4">
    <w:abstractNumId w:val="15"/>
  </w:num>
  <w:num w:numId="5">
    <w:abstractNumId w:val="9"/>
  </w:num>
  <w:num w:numId="6">
    <w:abstractNumId w:val="25"/>
  </w:num>
  <w:num w:numId="7">
    <w:abstractNumId w:val="0"/>
  </w:num>
  <w:num w:numId="8">
    <w:abstractNumId w:val="3"/>
  </w:num>
  <w:num w:numId="9">
    <w:abstractNumId w:val="21"/>
  </w:num>
  <w:num w:numId="10">
    <w:abstractNumId w:val="18"/>
  </w:num>
  <w:num w:numId="11">
    <w:abstractNumId w:val="26"/>
  </w:num>
  <w:num w:numId="12">
    <w:abstractNumId w:val="20"/>
  </w:num>
  <w:num w:numId="13">
    <w:abstractNumId w:val="23"/>
  </w:num>
  <w:num w:numId="14">
    <w:abstractNumId w:val="4"/>
  </w:num>
  <w:num w:numId="15">
    <w:abstractNumId w:val="12"/>
  </w:num>
  <w:num w:numId="16">
    <w:abstractNumId w:val="14"/>
  </w:num>
  <w:num w:numId="17">
    <w:abstractNumId w:val="7"/>
  </w:num>
  <w:num w:numId="18">
    <w:abstractNumId w:val="22"/>
  </w:num>
  <w:num w:numId="19">
    <w:abstractNumId w:val="5"/>
  </w:num>
  <w:num w:numId="20">
    <w:abstractNumId w:val="19"/>
  </w:num>
  <w:num w:numId="21">
    <w:abstractNumId w:val="6"/>
  </w:num>
  <w:num w:numId="22">
    <w:abstractNumId w:val="2"/>
  </w:num>
  <w:num w:numId="23">
    <w:abstractNumId w:val="11"/>
  </w:num>
  <w:num w:numId="24">
    <w:abstractNumId w:val="10"/>
  </w:num>
  <w:num w:numId="25">
    <w:abstractNumId w:val="13"/>
  </w:num>
  <w:num w:numId="26">
    <w:abstractNumId w:val="8"/>
  </w:num>
  <w:num w:numId="27">
    <w:abstractNumId w:val="1"/>
  </w:num>
  <w:num w:numId="28">
    <w:abstractNumId w:val="17"/>
  </w:num>
  <w:num w:numId="29">
    <w:abstractNumId w:val="2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144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59C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7FB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26DD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4D3A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DDF"/>
    <w:rsid w:val="00177E54"/>
    <w:rsid w:val="00180C36"/>
    <w:rsid w:val="00180EF2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640"/>
    <w:rsid w:val="001B5849"/>
    <w:rsid w:val="001B60E3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266"/>
    <w:rsid w:val="001E3879"/>
    <w:rsid w:val="001E3FF0"/>
    <w:rsid w:val="001E4638"/>
    <w:rsid w:val="001E4804"/>
    <w:rsid w:val="001E4ACC"/>
    <w:rsid w:val="001E54DA"/>
    <w:rsid w:val="001E5B38"/>
    <w:rsid w:val="001E5DCB"/>
    <w:rsid w:val="001E61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0EA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1629"/>
    <w:rsid w:val="00271718"/>
    <w:rsid w:val="00271C2C"/>
    <w:rsid w:val="00272010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2B2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202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2EF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4E6E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B00D8"/>
    <w:rsid w:val="003B059E"/>
    <w:rsid w:val="003B0A9F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27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538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D54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0EE9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2BD"/>
    <w:rsid w:val="004B38F7"/>
    <w:rsid w:val="004B3E8C"/>
    <w:rsid w:val="004B5290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1F3C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500736"/>
    <w:rsid w:val="00501CDA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6F6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26A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542"/>
    <w:rsid w:val="00637E12"/>
    <w:rsid w:val="006406F7"/>
    <w:rsid w:val="00640A84"/>
    <w:rsid w:val="00640C8D"/>
    <w:rsid w:val="00640F45"/>
    <w:rsid w:val="006413BC"/>
    <w:rsid w:val="00641745"/>
    <w:rsid w:val="00642784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A79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01F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2F6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B7EE8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77"/>
    <w:rsid w:val="00701BFE"/>
    <w:rsid w:val="00702207"/>
    <w:rsid w:val="0070288B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395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1A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D9C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39D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394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5F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223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38FE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E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994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190A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4CD0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1D90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55D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49CA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3E4A"/>
    <w:rsid w:val="0099452B"/>
    <w:rsid w:val="00995886"/>
    <w:rsid w:val="00995AAF"/>
    <w:rsid w:val="00996861"/>
    <w:rsid w:val="00996C37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2A6D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086F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9BB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442"/>
    <w:rsid w:val="00A27534"/>
    <w:rsid w:val="00A31703"/>
    <w:rsid w:val="00A31FFD"/>
    <w:rsid w:val="00A32F43"/>
    <w:rsid w:val="00A354EA"/>
    <w:rsid w:val="00A35826"/>
    <w:rsid w:val="00A35C0E"/>
    <w:rsid w:val="00A365D6"/>
    <w:rsid w:val="00A3688D"/>
    <w:rsid w:val="00A40CEF"/>
    <w:rsid w:val="00A429C3"/>
    <w:rsid w:val="00A42E42"/>
    <w:rsid w:val="00A437D4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67F74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35AE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8DC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432D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520B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4641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425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362C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1E10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8F"/>
    <w:rsid w:val="00BB41B8"/>
    <w:rsid w:val="00BB4BF3"/>
    <w:rsid w:val="00BB5DB9"/>
    <w:rsid w:val="00BB653F"/>
    <w:rsid w:val="00BB7549"/>
    <w:rsid w:val="00BB798E"/>
    <w:rsid w:val="00BB7CB3"/>
    <w:rsid w:val="00BB7D06"/>
    <w:rsid w:val="00BC0462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377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1AAB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160B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27E"/>
    <w:rsid w:val="00CA4D13"/>
    <w:rsid w:val="00CA5459"/>
    <w:rsid w:val="00CA5B25"/>
    <w:rsid w:val="00CA68C8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A24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507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1A2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C82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10F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22E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383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5A5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414F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9FF"/>
    <w:rsid w:val="00EB0D09"/>
    <w:rsid w:val="00EB1D12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3B0"/>
    <w:rsid w:val="00EC2E5C"/>
    <w:rsid w:val="00EC33F4"/>
    <w:rsid w:val="00EC3A78"/>
    <w:rsid w:val="00EC3DEC"/>
    <w:rsid w:val="00EC40F2"/>
    <w:rsid w:val="00EC4C85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47F99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32F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42B2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842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842B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8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8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95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C0EEC1-EA3B-4B5C-B823-3B856219A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2018-09-28T14:00:00Z</dcterms:modified>
</cp:coreProperties>
</file>